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95A" w14:textId="130B8B2F" w:rsidR="002A5BCC" w:rsidRPr="003813FE" w:rsidRDefault="002A5BCC" w:rsidP="002A5BCC">
      <w:r w:rsidRPr="003813FE">
        <w:rPr>
          <w:noProof/>
        </w:rPr>
        <w:drawing>
          <wp:anchor distT="0" distB="0" distL="114300" distR="114300" simplePos="0" relativeHeight="251659264" behindDoc="0" locked="0" layoutInCell="1" allowOverlap="1" wp14:anchorId="50131463" wp14:editId="5326D02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3FE">
        <w:br w:type="textWrapping" w:clear="all"/>
      </w:r>
    </w:p>
    <w:p w14:paraId="71C7ADEF" w14:textId="77777777" w:rsidR="002A5BCC" w:rsidRPr="003813FE" w:rsidRDefault="002A5BCC" w:rsidP="002A5BCC">
      <w:pPr>
        <w:jc w:val="center"/>
      </w:pPr>
      <w:r w:rsidRPr="003813FE">
        <w:t>АКЦИОНЕРНОЕ ОБЩЕСТВО</w:t>
      </w:r>
    </w:p>
    <w:p w14:paraId="1468AB87" w14:textId="77777777" w:rsidR="002A5BCC" w:rsidRPr="003813FE" w:rsidRDefault="002A5BCC" w:rsidP="002A5BCC">
      <w:pPr>
        <w:jc w:val="center"/>
      </w:pPr>
      <w:r w:rsidRPr="003813FE">
        <w:t>«ВОЛГОГРАДОБЛЭЛЕКТРО»</w:t>
      </w:r>
    </w:p>
    <w:p w14:paraId="0E891DB5" w14:textId="77777777" w:rsidR="002A5BCC" w:rsidRPr="003813FE" w:rsidRDefault="002A5BCC" w:rsidP="002A5BCC">
      <w:pPr>
        <w:jc w:val="center"/>
      </w:pPr>
      <w:r w:rsidRPr="003813FE">
        <w:t>(АО ВОЭ)</w:t>
      </w:r>
    </w:p>
    <w:p w14:paraId="3D455D0E" w14:textId="77777777" w:rsidR="002A5BCC" w:rsidRPr="003813FE" w:rsidRDefault="002A5BCC" w:rsidP="002A5BCC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3813FE">
          <w:rPr>
            <w:sz w:val="20"/>
            <w:szCs w:val="20"/>
          </w:rPr>
          <w:t>400075, г</w:t>
        </w:r>
      </w:smartTag>
      <w:r w:rsidRPr="003813FE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3813FE">
          <w:rPr>
            <w:rStyle w:val="a3"/>
            <w:sz w:val="20"/>
            <w:szCs w:val="20"/>
            <w:lang w:val="en-US"/>
          </w:rPr>
          <w:t>voe</w:t>
        </w:r>
        <w:r w:rsidRPr="003813FE">
          <w:rPr>
            <w:rStyle w:val="a3"/>
            <w:sz w:val="20"/>
            <w:szCs w:val="20"/>
          </w:rPr>
          <w:t>@</w:t>
        </w:r>
        <w:r w:rsidRPr="003813FE">
          <w:rPr>
            <w:rStyle w:val="a3"/>
            <w:sz w:val="20"/>
            <w:szCs w:val="20"/>
            <w:lang w:val="en-US"/>
          </w:rPr>
          <w:t>voel</w:t>
        </w:r>
        <w:r w:rsidRPr="003813FE">
          <w:rPr>
            <w:rStyle w:val="a3"/>
            <w:sz w:val="20"/>
            <w:szCs w:val="20"/>
          </w:rPr>
          <w:t>.</w:t>
        </w:r>
        <w:proofErr w:type="spellStart"/>
        <w:r w:rsidRPr="003813FE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813FE">
        <w:rPr>
          <w:rStyle w:val="a3"/>
          <w:sz w:val="20"/>
          <w:szCs w:val="20"/>
        </w:rPr>
        <w:t xml:space="preserve"> </w:t>
      </w:r>
      <w:r w:rsidRPr="003813FE">
        <w:rPr>
          <w:color w:val="000000"/>
          <w:sz w:val="20"/>
          <w:szCs w:val="20"/>
        </w:rPr>
        <w:t xml:space="preserve">№ р/с </w:t>
      </w:r>
      <w:r w:rsidRPr="003813FE">
        <w:rPr>
          <w:sz w:val="20"/>
          <w:szCs w:val="20"/>
        </w:rPr>
        <w:t>40702810111020101044 Волгоградское ОСБ №8621  АО Сбербанк, к/с 30101810100000000647, БИК 041806647, ИНН/КПП 3443029580/344301001, ОГРН 1023402971272</w:t>
      </w:r>
    </w:p>
    <w:p w14:paraId="290FB3AF" w14:textId="77777777" w:rsidR="002A5BCC" w:rsidRPr="003813FE" w:rsidRDefault="002A5BCC" w:rsidP="002A5BCC">
      <w:pPr>
        <w:pStyle w:val="Default"/>
        <w:rPr>
          <w:b/>
          <w:bCs/>
          <w:sz w:val="22"/>
          <w:szCs w:val="22"/>
        </w:rPr>
      </w:pPr>
    </w:p>
    <w:p w14:paraId="5A6D12FE" w14:textId="77777777" w:rsidR="002A5BCC" w:rsidRPr="003813FE" w:rsidRDefault="002A5BCC" w:rsidP="002A5BCC">
      <w:pPr>
        <w:pStyle w:val="Default"/>
        <w:jc w:val="center"/>
        <w:rPr>
          <w:sz w:val="22"/>
          <w:szCs w:val="22"/>
        </w:rPr>
      </w:pPr>
      <w:r w:rsidRPr="003813FE">
        <w:rPr>
          <w:b/>
          <w:bCs/>
          <w:sz w:val="22"/>
          <w:szCs w:val="22"/>
        </w:rPr>
        <w:t xml:space="preserve">ИЗВЕЩЕНИЕ </w:t>
      </w:r>
    </w:p>
    <w:p w14:paraId="257E92FC" w14:textId="3DA36C3A" w:rsidR="002A5BCC" w:rsidRPr="003813FE" w:rsidRDefault="002A5BCC" w:rsidP="009A5210">
      <w:pPr>
        <w:spacing w:line="100" w:lineRule="atLeast"/>
        <w:ind w:firstLine="709"/>
        <w:jc w:val="center"/>
        <w:rPr>
          <w:b/>
          <w:bCs/>
          <w:sz w:val="22"/>
          <w:szCs w:val="22"/>
        </w:rPr>
      </w:pPr>
      <w:r w:rsidRPr="003813FE">
        <w:rPr>
          <w:b/>
          <w:bCs/>
          <w:sz w:val="22"/>
          <w:szCs w:val="22"/>
        </w:rPr>
        <w:t xml:space="preserve">о проведении запроса оферт в электронной форме по выбору </w:t>
      </w:r>
      <w:r w:rsidR="00E72C8A" w:rsidRPr="003813FE">
        <w:rPr>
          <w:b/>
          <w:bCs/>
          <w:sz w:val="22"/>
          <w:szCs w:val="22"/>
        </w:rPr>
        <w:t>исполнителя</w:t>
      </w:r>
      <w:r w:rsidRPr="003813FE">
        <w:rPr>
          <w:b/>
          <w:bCs/>
          <w:sz w:val="22"/>
          <w:szCs w:val="22"/>
        </w:rPr>
        <w:t xml:space="preserve"> на право заключения договора </w:t>
      </w:r>
      <w:r w:rsidR="009A5210" w:rsidRPr="003813FE">
        <w:rPr>
          <w:b/>
          <w:bCs/>
        </w:rPr>
        <w:t xml:space="preserve">на выполнение периодической поверки (калибровки) средств измерений </w:t>
      </w:r>
      <w:r w:rsidRPr="003813FE">
        <w:rPr>
          <w:b/>
          <w:bCs/>
          <w:sz w:val="22"/>
          <w:szCs w:val="22"/>
        </w:rPr>
        <w:t>для нужд АО «Волгоградоблэлектро»</w:t>
      </w:r>
    </w:p>
    <w:p w14:paraId="03D998EE" w14:textId="77777777" w:rsidR="002A5BCC" w:rsidRPr="003813FE" w:rsidRDefault="002A5BCC" w:rsidP="002A5BCC">
      <w:pPr>
        <w:pStyle w:val="Default"/>
        <w:jc w:val="center"/>
        <w:rPr>
          <w:b/>
          <w:bCs/>
          <w:sz w:val="22"/>
          <w:szCs w:val="22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2A5BCC" w:rsidRPr="003813FE" w14:paraId="3DFC6D4E" w14:textId="77777777" w:rsidTr="002A5BCC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8B99" w14:textId="77777777" w:rsidR="002A5BCC" w:rsidRPr="003813FE" w:rsidRDefault="002A5BCC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BB5" w14:textId="77777777" w:rsidR="002A5BCC" w:rsidRPr="003813FE" w:rsidRDefault="002A5BC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6167" w14:textId="77777777" w:rsidR="002A5BCC" w:rsidRPr="003813FE" w:rsidRDefault="002A5BCC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>Содержание</w:t>
            </w:r>
          </w:p>
        </w:tc>
      </w:tr>
      <w:tr w:rsidR="002A5BCC" w:rsidRPr="003813FE" w14:paraId="4F8A52C8" w14:textId="77777777" w:rsidTr="002A5BCC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2EB7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F31A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175E" w14:textId="77777777" w:rsidR="002A5BCC" w:rsidRPr="003813FE" w:rsidRDefault="002A5BC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3813FE">
              <w:rPr>
                <w:color w:val="000000"/>
                <w:sz w:val="22"/>
                <w:szCs w:val="22"/>
                <w:lang w:eastAsia="en-US"/>
              </w:rPr>
              <w:t>Запрос оферт в электронной форме</w:t>
            </w:r>
          </w:p>
        </w:tc>
      </w:tr>
      <w:tr w:rsidR="002A5BCC" w:rsidRPr="003813FE" w14:paraId="7D93F0EC" w14:textId="77777777" w:rsidTr="002A5BCC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9023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3B26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DEFA0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АО «Волгоградоблэлектро»</w:t>
            </w:r>
          </w:p>
          <w:p w14:paraId="7BDED09F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13F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13F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2DF65B93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3813F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13FE">
              <w:rPr>
                <w:sz w:val="22"/>
                <w:szCs w:val="22"/>
                <w:lang w:eastAsia="en-US"/>
              </w:rPr>
              <w:t>. Волгоград, ул. Шопена, д. 13</w:t>
            </w:r>
          </w:p>
          <w:p w14:paraId="5F23DAF6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Адрес электронной почты: </w:t>
            </w:r>
            <w:hyperlink r:id="rId7" w:history="1">
              <w:r w:rsidRPr="003813F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813F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813F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813F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2A5BCC" w:rsidRPr="003813FE" w14:paraId="4AED3DDA" w14:textId="77777777" w:rsidTr="002A5BC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A9B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634E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5664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По вопросам организационного характера:</w:t>
            </w:r>
          </w:p>
          <w:p w14:paraId="7B0716DC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Буянов Георгий Дмитриевич, Балашова Нина Анатольевна</w:t>
            </w:r>
          </w:p>
          <w:p w14:paraId="5A0502A3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Тел.: (8442) 56-20-88 (доб.1132,1133), адрес электронной почты: </w:t>
            </w:r>
            <w:hyperlink r:id="rId8" w:history="1">
              <w:r w:rsidRPr="003813FE"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 w:rsidRPr="003813FE"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 w:rsidRPr="003813FE"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 w:rsidRPr="003813FE"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0D4305DA" w14:textId="77777777" w:rsidR="002A5BCC" w:rsidRPr="003813FE" w:rsidRDefault="002A5BC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По вопросам </w:t>
            </w:r>
            <w:r w:rsidRPr="003813FE">
              <w:rPr>
                <w:bCs/>
                <w:sz w:val="22"/>
                <w:szCs w:val="22"/>
                <w:lang w:eastAsia="en-US"/>
              </w:rPr>
              <w:t>требуемых характеристик товаров, работ, услуг (качество, количество и др.):</w:t>
            </w:r>
          </w:p>
          <w:p w14:paraId="5F443F7B" w14:textId="59D21A03" w:rsidR="002A5BCC" w:rsidRPr="003813FE" w:rsidRDefault="00E72C8A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>Сказкоподателев Сергей Александрович</w:t>
            </w:r>
          </w:p>
          <w:p w14:paraId="58442FDE" w14:textId="1D26633F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 xml:space="preserve">Тел.: (8442) </w:t>
            </w:r>
            <w:r w:rsidR="00E72C8A" w:rsidRPr="003813FE">
              <w:rPr>
                <w:bCs/>
                <w:sz w:val="22"/>
                <w:szCs w:val="22"/>
                <w:lang w:eastAsia="en-US"/>
              </w:rPr>
              <w:t>56-20-88 (вн.1070)</w:t>
            </w:r>
            <w:r w:rsidRPr="003813FE">
              <w:rPr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2A5BCC" w:rsidRPr="003813FE" w14:paraId="26ADD0A2" w14:textId="77777777" w:rsidTr="002A5BC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A4BF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F0FB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Проведение процедуры запроса оферт: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8C7F" w14:textId="20B5225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pacing w:val="-6"/>
                <w:sz w:val="22"/>
                <w:szCs w:val="22"/>
                <w:lang w:eastAsia="en-US"/>
              </w:rPr>
              <w:t xml:space="preserve">Запрос оферт на право заключения договора </w:t>
            </w:r>
            <w:r w:rsidR="000309FB" w:rsidRPr="003813FE">
              <w:t>на выполнение периодической поверки (калибровки) средств измерений</w:t>
            </w:r>
            <w:r w:rsidR="000309FB" w:rsidRPr="003813FE">
              <w:rPr>
                <w:b/>
                <w:bCs/>
              </w:rPr>
              <w:t xml:space="preserve"> </w:t>
            </w:r>
            <w:r w:rsidRPr="003813FE">
              <w:rPr>
                <w:sz w:val="22"/>
                <w:szCs w:val="22"/>
                <w:lang w:eastAsia="en-US"/>
              </w:rPr>
              <w:t>для нужд 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запроса оферт осуществляется на электронной площадке. Порядок проведения закупки определяется регламентом электронной площадки, на которой проводится запрос оферт.</w:t>
            </w:r>
          </w:p>
        </w:tc>
      </w:tr>
      <w:tr w:rsidR="002A5BCC" w:rsidRPr="003813FE" w14:paraId="3A53386C" w14:textId="77777777" w:rsidTr="002A5BCC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B149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46F0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441F" w14:textId="77777777" w:rsidR="002A5BCC" w:rsidRPr="003813FE" w:rsidRDefault="003813F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hyperlink r:id="rId9" w:history="1">
              <w:r w:rsidR="002A5BCC" w:rsidRPr="003813F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2A5BCC" w:rsidRPr="003813FE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A5BCC" w:rsidRPr="003813FE" w14:paraId="6EAC381F" w14:textId="77777777" w:rsidTr="002A5BC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54F0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F3C86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981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813FE">
                <w:rPr>
                  <w:sz w:val="22"/>
                  <w:szCs w:val="22"/>
                  <w:lang w:eastAsia="en-US"/>
                </w:rPr>
                <w:t>2011 г</w:t>
              </w:r>
            </w:smartTag>
            <w:r w:rsidRPr="003813FE">
              <w:rPr>
                <w:sz w:val="22"/>
                <w:szCs w:val="22"/>
                <w:lang w:eastAsia="en-US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акционерного общества «Волгоградоблэлектро», утвержденное протоколом совета директоров № 2 от 30.06.2021г. </w:t>
            </w:r>
          </w:p>
        </w:tc>
      </w:tr>
      <w:tr w:rsidR="002A5BCC" w:rsidRPr="003813FE" w14:paraId="1593754F" w14:textId="77777777" w:rsidTr="002A5BCC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A6E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B70D3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 xml:space="preserve">Предмет закупочной процедуры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39F3" w14:textId="56B054C3" w:rsidR="002A5BCC" w:rsidRPr="003813FE" w:rsidRDefault="002A5BCC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Лот №1:</w:t>
            </w:r>
            <w:r w:rsidRPr="003813FE">
              <w:rPr>
                <w:sz w:val="22"/>
                <w:szCs w:val="22"/>
                <w:lang w:eastAsia="en-US"/>
              </w:rPr>
              <w:t xml:space="preserve"> Право заключения договора </w:t>
            </w:r>
            <w:r w:rsidR="00FF242F" w:rsidRPr="003813FE">
              <w:t xml:space="preserve">на выполнение периодической поверки (калибровки) средств измерений </w:t>
            </w:r>
            <w:r w:rsidRPr="003813FE">
              <w:rPr>
                <w:sz w:val="22"/>
                <w:szCs w:val="22"/>
                <w:lang w:eastAsia="en-US"/>
              </w:rPr>
              <w:t>для нужд АО «Волгоградоблэлектро»</w:t>
            </w:r>
            <w:r w:rsidR="00FF242F" w:rsidRPr="003813FE">
              <w:rPr>
                <w:sz w:val="22"/>
                <w:szCs w:val="22"/>
                <w:lang w:eastAsia="en-US"/>
              </w:rPr>
              <w:t xml:space="preserve">. </w:t>
            </w:r>
          </w:p>
          <w:p w14:paraId="698FFD4F" w14:textId="77777777" w:rsidR="002A5BCC" w:rsidRPr="003813FE" w:rsidRDefault="002A5BCC">
            <w:pPr>
              <w:widowControl w:val="0"/>
              <w:tabs>
                <w:tab w:val="left" w:pos="980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3F5BE54" w14:textId="77777777" w:rsidR="002A5BCC" w:rsidRPr="003813FE" w:rsidRDefault="002A5BCC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№2 документации запроса оферт.</w:t>
            </w:r>
          </w:p>
        </w:tc>
      </w:tr>
      <w:tr w:rsidR="002A5BCC" w:rsidRPr="003813FE" w14:paraId="41336A7C" w14:textId="77777777" w:rsidTr="002A5BC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148A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8DEDB" w14:textId="77777777" w:rsidR="002A5BCC" w:rsidRPr="003813FE" w:rsidRDefault="002A5BCC">
            <w:pPr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Сроки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B290" w14:textId="53D47583" w:rsidR="002A5BCC" w:rsidRPr="003813FE" w:rsidRDefault="002A5BCC" w:rsidP="00FF242F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Лот №1</w:t>
            </w:r>
            <w:r w:rsidR="00FF242F" w:rsidRPr="003813FE">
              <w:rPr>
                <w:b/>
                <w:bCs/>
                <w:sz w:val="22"/>
                <w:szCs w:val="22"/>
                <w:lang w:eastAsia="en-US"/>
              </w:rPr>
              <w:t>:</w:t>
            </w:r>
          </w:p>
          <w:p w14:paraId="18AD15C2" w14:textId="101C42D2" w:rsidR="00FF242F" w:rsidRPr="003813FE" w:rsidRDefault="00FF242F" w:rsidP="00FF242F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Вид услуг</w:t>
            </w:r>
            <w:r w:rsidRPr="003813FE">
              <w:rPr>
                <w:sz w:val="22"/>
                <w:szCs w:val="22"/>
              </w:rPr>
              <w:t>: Периодическая поверка (калибровка) средств измерений (далее СИ), предназначенных для применения в сфере государственного регулирования обеспечения единства измерения (Приложение № 1), в целях подтверждения их соответствия установленным метрологическим требованиям.</w:t>
            </w:r>
          </w:p>
          <w:p w14:paraId="3FA92A7F" w14:textId="30906221" w:rsidR="008F3F91" w:rsidRPr="003813FE" w:rsidRDefault="00893BE2" w:rsidP="008F3F91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Место выполнения работ (оказания услуг)</w:t>
            </w:r>
            <w:r w:rsidR="008F3F91" w:rsidRPr="003813FE">
              <w:rPr>
                <w:b/>
                <w:bCs/>
                <w:sz w:val="22"/>
                <w:szCs w:val="22"/>
              </w:rPr>
              <w:t xml:space="preserve"> периодической поверки средств измерений</w:t>
            </w:r>
            <w:r w:rsidRPr="003813FE">
              <w:rPr>
                <w:b/>
                <w:bCs/>
                <w:sz w:val="22"/>
                <w:szCs w:val="22"/>
              </w:rPr>
              <w:t xml:space="preserve">: </w:t>
            </w:r>
            <w:r w:rsidR="00D75D7E" w:rsidRPr="003813FE">
              <w:rPr>
                <w:sz w:val="22"/>
                <w:szCs w:val="22"/>
              </w:rPr>
              <w:t>Услуги оказываются</w:t>
            </w:r>
            <w:r w:rsidR="00D75D7E" w:rsidRPr="003813FE">
              <w:rPr>
                <w:b/>
                <w:bCs/>
                <w:sz w:val="22"/>
                <w:szCs w:val="22"/>
              </w:rPr>
              <w:t xml:space="preserve"> </w:t>
            </w:r>
            <w:r w:rsidR="00D75D7E" w:rsidRPr="003813FE">
              <w:rPr>
                <w:sz w:val="22"/>
                <w:szCs w:val="22"/>
              </w:rPr>
              <w:t>п</w:t>
            </w:r>
            <w:r w:rsidR="00946258" w:rsidRPr="003813FE">
              <w:rPr>
                <w:sz w:val="22"/>
                <w:szCs w:val="22"/>
              </w:rPr>
              <w:t>о месту нахождения</w:t>
            </w:r>
            <w:r w:rsidR="008F3F91" w:rsidRPr="003813FE">
              <w:rPr>
                <w:sz w:val="22"/>
                <w:szCs w:val="22"/>
              </w:rPr>
              <w:t xml:space="preserve"> Исполнителя (</w:t>
            </w:r>
            <w:r w:rsidR="00946258" w:rsidRPr="003813FE">
              <w:rPr>
                <w:sz w:val="22"/>
                <w:szCs w:val="22"/>
              </w:rPr>
              <w:t>организации аккредитованной Федеральной службой по аккредитации на право выполнения работ по поверки средств измерений на территории РФ</w:t>
            </w:r>
            <w:r w:rsidR="00D75D7E" w:rsidRPr="003813FE">
              <w:rPr>
                <w:sz w:val="22"/>
                <w:szCs w:val="22"/>
              </w:rPr>
              <w:t>, Волгоградской области, Волгограда</w:t>
            </w:r>
            <w:r w:rsidR="008F3F91" w:rsidRPr="003813FE">
              <w:rPr>
                <w:sz w:val="22"/>
                <w:szCs w:val="22"/>
              </w:rPr>
              <w:t>), за исключением объектов Заказчика</w:t>
            </w:r>
            <w:r w:rsidR="00D75D7E" w:rsidRPr="003813FE">
              <w:rPr>
                <w:sz w:val="22"/>
                <w:szCs w:val="22"/>
              </w:rPr>
              <w:t>,</w:t>
            </w:r>
            <w:r w:rsidR="008F3F91" w:rsidRPr="003813FE">
              <w:rPr>
                <w:sz w:val="22"/>
                <w:szCs w:val="22"/>
              </w:rPr>
              <w:t xml:space="preserve"> расположенных по следующ</w:t>
            </w:r>
            <w:r w:rsidR="00D75D7E" w:rsidRPr="003813FE">
              <w:rPr>
                <w:sz w:val="22"/>
                <w:szCs w:val="22"/>
              </w:rPr>
              <w:t>им</w:t>
            </w:r>
            <w:r w:rsidR="008F3F91" w:rsidRPr="003813FE">
              <w:rPr>
                <w:sz w:val="22"/>
                <w:szCs w:val="22"/>
              </w:rPr>
              <w:t xml:space="preserve"> адрес</w:t>
            </w:r>
            <w:r w:rsidR="00D75D7E" w:rsidRPr="003813FE">
              <w:rPr>
                <w:sz w:val="22"/>
                <w:szCs w:val="22"/>
              </w:rPr>
              <w:t>ам</w:t>
            </w:r>
            <w:r w:rsidR="008F3F91" w:rsidRPr="003813FE">
              <w:rPr>
                <w:sz w:val="22"/>
                <w:szCs w:val="22"/>
              </w:rPr>
              <w:t>:</w:t>
            </w:r>
          </w:p>
          <w:p w14:paraId="57D01B6F" w14:textId="77777777" w:rsidR="008F3F91" w:rsidRPr="003813FE" w:rsidRDefault="008F3F91" w:rsidP="008F3F91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1)ЦРПБ АО «Волгоградоблэлектро» г. Волгоград, ул. Шопена,13.</w:t>
            </w:r>
          </w:p>
          <w:p w14:paraId="10FB36A1" w14:textId="6CBDDEB8" w:rsidR="008F3F91" w:rsidRPr="003813FE" w:rsidRDefault="008F3F91" w:rsidP="008F3F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 xml:space="preserve">2)Камышинские МЭС АО «ВОЭ», Волгоградская область, 403850, г. Камышин, ул. </w:t>
            </w:r>
            <w:proofErr w:type="spellStart"/>
            <w:r w:rsidRPr="003813FE">
              <w:rPr>
                <w:sz w:val="22"/>
                <w:szCs w:val="22"/>
              </w:rPr>
              <w:t>Рязано</w:t>
            </w:r>
            <w:proofErr w:type="spellEnd"/>
            <w:r w:rsidRPr="003813FE">
              <w:rPr>
                <w:sz w:val="22"/>
                <w:szCs w:val="22"/>
              </w:rPr>
              <w:t>-Уральская ,52</w:t>
            </w:r>
            <w:r w:rsidR="00D75D7E" w:rsidRPr="003813FE">
              <w:rPr>
                <w:sz w:val="22"/>
                <w:szCs w:val="22"/>
              </w:rPr>
              <w:t>.</w:t>
            </w:r>
          </w:p>
          <w:p w14:paraId="360B4B18" w14:textId="20732618" w:rsidR="00D75D7E" w:rsidRPr="003813FE" w:rsidRDefault="00D75D7E" w:rsidP="00D75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 xml:space="preserve">3)Михайловские МЭС АО «ВОЭ», Волгоградская область, 403300, г. Михайловка, проезд Западный, 3, по данным объектам услуги оказываются Исполнителем по месту нахождения объектов. </w:t>
            </w:r>
          </w:p>
          <w:p w14:paraId="35C91859" w14:textId="0FBD0DB1" w:rsidR="00893BE2" w:rsidRPr="003813FE" w:rsidRDefault="006E03E2" w:rsidP="00FF242F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Основные требования к выполнению работ</w:t>
            </w:r>
            <w:r w:rsidRPr="003813FE">
              <w:rPr>
                <w:sz w:val="22"/>
                <w:szCs w:val="22"/>
              </w:rPr>
              <w:t xml:space="preserve">: </w:t>
            </w:r>
          </w:p>
          <w:p w14:paraId="4D087B82" w14:textId="77777777" w:rsidR="006E03E2" w:rsidRPr="003813FE" w:rsidRDefault="006E03E2" w:rsidP="006E03E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Осуществление поверки (калибровки) СИ, с аккредитованными в соответствии с законодательством Российской Федерации об аккредитации в национальной системе аккредитации юридические лица и индивидуальные предприниматели.</w:t>
            </w:r>
          </w:p>
          <w:p w14:paraId="597704F7" w14:textId="77777777" w:rsidR="006E03E2" w:rsidRPr="003813FE" w:rsidRDefault="006E03E2" w:rsidP="006E03E2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Поверка средств измерений (СИ) должна осуществляется в соответствии с требованиями действующих нормативных документов в области обеспечения единства измерений, в том числе с требованиями Федерального закона от 26 июня 2008 года № 102-ФЗ «Об обеспечении единства измерений», Порядком проведения поверки средств измерений, требованиями к знаку поверки и содержанию свидетельства о поверке, утвержденного приказом Министерства промышленности и торговли РФ от 31.07.2020 N 2510, нормативными документами, утвержденными по результатам испытаний СИ в целях утверждения типа СИ, на основании действующих аттестата аккредитации в области обеспечения единства измерений на право оказания услуг по поверке средств измерений в пределах установленной области.</w:t>
            </w:r>
          </w:p>
          <w:p w14:paraId="14D35F40" w14:textId="17234479" w:rsidR="006E03E2" w:rsidRPr="003813FE" w:rsidRDefault="006E03E2" w:rsidP="006E03E2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Поверяемые СИ должны входить в область аккредитации Исполнителя.</w:t>
            </w:r>
          </w:p>
          <w:p w14:paraId="564F23B2" w14:textId="77777777" w:rsidR="000309FB" w:rsidRPr="003813FE" w:rsidRDefault="000309FB" w:rsidP="000309FB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 xml:space="preserve">Сроки начала и окончания работ: </w:t>
            </w:r>
            <w:r w:rsidRPr="003813FE">
              <w:rPr>
                <w:bCs/>
                <w:sz w:val="22"/>
                <w:szCs w:val="22"/>
              </w:rPr>
              <w:t>Начало работ</w:t>
            </w:r>
            <w:r w:rsidRPr="003813FE">
              <w:rPr>
                <w:sz w:val="22"/>
                <w:szCs w:val="22"/>
              </w:rPr>
              <w:t>: с момента подписания договора на проведение периодической поверки.</w:t>
            </w:r>
            <w:r w:rsidRPr="003813FE">
              <w:rPr>
                <w:b/>
                <w:sz w:val="22"/>
                <w:szCs w:val="22"/>
              </w:rPr>
              <w:t xml:space="preserve"> </w:t>
            </w:r>
          </w:p>
          <w:p w14:paraId="35194273" w14:textId="77777777" w:rsidR="000309FB" w:rsidRPr="003813FE" w:rsidRDefault="000309FB" w:rsidP="000309FB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sz w:val="22"/>
                <w:szCs w:val="22"/>
              </w:rPr>
              <w:t>Срок действия договора)</w:t>
            </w:r>
            <w:r w:rsidRPr="003813FE">
              <w:rPr>
                <w:sz w:val="22"/>
                <w:szCs w:val="22"/>
              </w:rPr>
              <w:t>: 31.12.2022 г.</w:t>
            </w:r>
          </w:p>
          <w:p w14:paraId="25170700" w14:textId="77777777" w:rsidR="000309FB" w:rsidRPr="003813FE" w:rsidRDefault="000309FB" w:rsidP="000309FB">
            <w:pPr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Максимальный срок выполнения работ по каждому этапу</w:t>
            </w:r>
            <w:r w:rsidRPr="003813FE">
              <w:rPr>
                <w:sz w:val="22"/>
                <w:szCs w:val="22"/>
              </w:rPr>
              <w:t>: максимальный срок выполнения работ по каждому этапу работ не должен превышать 15 рабочих дней с даты получения заявки от Заказчика.</w:t>
            </w:r>
          </w:p>
          <w:p w14:paraId="5D8804F8" w14:textId="2240B962" w:rsidR="002A5BCC" w:rsidRPr="003813FE" w:rsidRDefault="006E03E2" w:rsidP="006E03E2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sz w:val="22"/>
                <w:szCs w:val="22"/>
              </w:rPr>
              <w:t>Окончание работ</w:t>
            </w:r>
            <w:r w:rsidRPr="003813FE">
              <w:rPr>
                <w:sz w:val="22"/>
                <w:szCs w:val="22"/>
              </w:rPr>
              <w:t>: не позднее 31.12.2022 г.</w:t>
            </w:r>
          </w:p>
          <w:p w14:paraId="1C0871FB" w14:textId="119D5CD7" w:rsidR="00C94675" w:rsidRPr="003813FE" w:rsidRDefault="00C94675" w:rsidP="00A51F4A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 xml:space="preserve">Требования к перечню оборудования и материалов: </w:t>
            </w:r>
            <w:r w:rsidRPr="003813FE">
              <w:rPr>
                <w:sz w:val="22"/>
                <w:szCs w:val="22"/>
              </w:rPr>
              <w:t xml:space="preserve">Предприятие Исполнителя должно обладать необходимой материально-технической </w:t>
            </w:r>
            <w:r w:rsidRPr="003813FE">
              <w:rPr>
                <w:sz w:val="22"/>
                <w:szCs w:val="22"/>
              </w:rPr>
              <w:lastRenderedPageBreak/>
              <w:t>базой, технологическим и испытательным оборудованием, инструментами и контрольно-измерительными приборами в соответствии с эксплуатационной документацией изделий.</w:t>
            </w:r>
          </w:p>
          <w:p w14:paraId="64A5ED29" w14:textId="19BA654E" w:rsidR="00C94675" w:rsidRPr="003813FE" w:rsidRDefault="00C94675" w:rsidP="00C94675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 xml:space="preserve"> Испытательное оборудование должно быть аттестовано, а средства измерений </w:t>
            </w:r>
            <w:proofErr w:type="spellStart"/>
            <w:r w:rsidRPr="003813FE">
              <w:rPr>
                <w:sz w:val="22"/>
                <w:szCs w:val="22"/>
              </w:rPr>
              <w:t>поверены</w:t>
            </w:r>
            <w:proofErr w:type="spellEnd"/>
            <w:r w:rsidRPr="003813FE">
              <w:rPr>
                <w:sz w:val="22"/>
                <w:szCs w:val="22"/>
              </w:rPr>
              <w:t>.</w:t>
            </w:r>
          </w:p>
          <w:p w14:paraId="1ECD32EF" w14:textId="1AABA17E" w:rsidR="00C94675" w:rsidRPr="003813FE" w:rsidRDefault="00B633B3" w:rsidP="00C94675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Порядок сдачи выполненной работы</w:t>
            </w:r>
            <w:r w:rsidRPr="003813FE">
              <w:rPr>
                <w:sz w:val="22"/>
                <w:szCs w:val="22"/>
              </w:rPr>
              <w:t>: Работы оплачиваются</w:t>
            </w:r>
            <w:r w:rsidRPr="003813FE">
              <w:rPr>
                <w:color w:val="000000"/>
                <w:sz w:val="22"/>
                <w:szCs w:val="22"/>
              </w:rPr>
              <w:t xml:space="preserve"> поэтапно в течение 30 (тридцати) </w:t>
            </w:r>
            <w:r w:rsidRPr="003813FE">
              <w:rPr>
                <w:sz w:val="22"/>
                <w:szCs w:val="22"/>
              </w:rPr>
              <w:t xml:space="preserve">банковских </w:t>
            </w:r>
            <w:r w:rsidRPr="003813FE">
              <w:rPr>
                <w:color w:val="000000"/>
                <w:sz w:val="22"/>
                <w:szCs w:val="22"/>
              </w:rPr>
              <w:t>дней с даты подписания каждого из промежуточных Актов сдачи-приемки оказанных услуг Сторонами.</w:t>
            </w:r>
          </w:p>
          <w:p w14:paraId="5AEFB055" w14:textId="55CC170E" w:rsidR="008C10EE" w:rsidRPr="003813FE" w:rsidRDefault="008C10EE" w:rsidP="00C94675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sz w:val="22"/>
                <w:szCs w:val="22"/>
              </w:rPr>
            </w:pPr>
            <w:r w:rsidRPr="003813FE">
              <w:rPr>
                <w:b/>
                <w:bCs/>
                <w:sz w:val="22"/>
                <w:szCs w:val="22"/>
              </w:rPr>
              <w:t>Требования к количеству экземпляров документации</w:t>
            </w:r>
            <w:proofErr w:type="gramStart"/>
            <w:r w:rsidRPr="003813FE">
              <w:rPr>
                <w:sz w:val="22"/>
                <w:szCs w:val="22"/>
              </w:rPr>
              <w:t>: Выдать</w:t>
            </w:r>
            <w:proofErr w:type="gramEnd"/>
            <w:r w:rsidRPr="003813FE">
              <w:rPr>
                <w:sz w:val="22"/>
                <w:szCs w:val="22"/>
              </w:rPr>
              <w:t xml:space="preserve"> 2 экземпляра исполнительной документации.</w:t>
            </w:r>
          </w:p>
          <w:p w14:paraId="2D4540FD" w14:textId="79CA4194" w:rsidR="008C10EE" w:rsidRPr="003813FE" w:rsidRDefault="008C10EE" w:rsidP="00C94675">
            <w:pPr>
              <w:tabs>
                <w:tab w:val="left" w:pos="900"/>
                <w:tab w:val="num" w:pos="1080"/>
              </w:tabs>
              <w:spacing w:line="256" w:lineRule="auto"/>
              <w:jc w:val="both"/>
            </w:pPr>
            <w:r w:rsidRPr="003813FE">
              <w:rPr>
                <w:b/>
                <w:bCs/>
                <w:sz w:val="22"/>
                <w:szCs w:val="22"/>
              </w:rPr>
              <w:t>Требования к квалификации персонала:</w:t>
            </w:r>
            <w:r w:rsidR="00A51F4A" w:rsidRPr="003813FE">
              <w:rPr>
                <w:b/>
                <w:bCs/>
                <w:sz w:val="22"/>
                <w:szCs w:val="22"/>
              </w:rPr>
              <w:t xml:space="preserve"> </w:t>
            </w:r>
            <w:r w:rsidR="00A51F4A" w:rsidRPr="003813FE">
              <w:t xml:space="preserve">Аттестованные в качестве </w:t>
            </w:r>
            <w:proofErr w:type="spellStart"/>
            <w:r w:rsidR="00A51F4A" w:rsidRPr="003813FE">
              <w:t>поверителей</w:t>
            </w:r>
            <w:proofErr w:type="spellEnd"/>
            <w:r w:rsidR="00A51F4A" w:rsidRPr="003813FE">
              <w:t>.</w:t>
            </w:r>
          </w:p>
          <w:p w14:paraId="1401256F" w14:textId="77777777" w:rsidR="001F7CEC" w:rsidRPr="003813FE" w:rsidRDefault="001F7CEC" w:rsidP="001F7CEC">
            <w:pPr>
              <w:tabs>
                <w:tab w:val="left" w:pos="437"/>
              </w:tabs>
              <w:ind w:left="3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 xml:space="preserve">Иные требования: </w:t>
            </w:r>
          </w:p>
          <w:p w14:paraId="25BF75AD" w14:textId="77777777" w:rsidR="001F7CEC" w:rsidRPr="003813FE" w:rsidRDefault="001F7CEC" w:rsidP="00934E20">
            <w:pPr>
              <w:pStyle w:val="a4"/>
              <w:numPr>
                <w:ilvl w:val="0"/>
                <w:numId w:val="2"/>
              </w:numPr>
              <w:tabs>
                <w:tab w:val="left" w:pos="437"/>
              </w:tabs>
              <w:ind w:left="0" w:firstLine="207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К производству работ допускаются организации, аккредитованные Федеральной службой по аккредитации на право выполнения работ по поверки средств измерений на территории РФ, Волгоградская область, г. Волгоград.</w:t>
            </w:r>
          </w:p>
          <w:p w14:paraId="1881889E" w14:textId="07A37B57" w:rsidR="001F7CEC" w:rsidRPr="003813FE" w:rsidRDefault="001F7CEC" w:rsidP="00934E20">
            <w:pPr>
              <w:pStyle w:val="a4"/>
              <w:numPr>
                <w:ilvl w:val="0"/>
                <w:numId w:val="2"/>
              </w:numPr>
              <w:tabs>
                <w:tab w:val="left" w:pos="437"/>
              </w:tabs>
              <w:ind w:left="0" w:firstLine="207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Выдача Заказчику средства измерения с оформленными результатами поверки в соответствии с требованиями Приказа Минпромторга РФ от 31.07.2020 N 2510.</w:t>
            </w:r>
          </w:p>
          <w:p w14:paraId="3C62D2FD" w14:textId="77777777" w:rsidR="001F7CEC" w:rsidRPr="003813FE" w:rsidRDefault="001F7CEC" w:rsidP="001F7CEC">
            <w:pPr>
              <w:numPr>
                <w:ilvl w:val="0"/>
                <w:numId w:val="2"/>
              </w:numPr>
              <w:tabs>
                <w:tab w:val="left" w:pos="437"/>
              </w:tabs>
              <w:ind w:left="0" w:firstLine="207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Работы Подрядчик выполняет собственными силами с использованием поверочного оборудования Подрядчика.</w:t>
            </w:r>
          </w:p>
          <w:p w14:paraId="36451997" w14:textId="77777777" w:rsidR="001F7CEC" w:rsidRPr="003813FE" w:rsidRDefault="001F7CEC" w:rsidP="001F7CEC">
            <w:pPr>
              <w:numPr>
                <w:ilvl w:val="0"/>
                <w:numId w:val="2"/>
              </w:numPr>
              <w:tabs>
                <w:tab w:val="left" w:pos="437"/>
              </w:tabs>
              <w:ind w:left="0" w:firstLine="207"/>
              <w:jc w:val="both"/>
              <w:rPr>
                <w:sz w:val="22"/>
                <w:szCs w:val="22"/>
              </w:rPr>
            </w:pPr>
            <w:r w:rsidRPr="003813FE">
              <w:rPr>
                <w:sz w:val="22"/>
                <w:szCs w:val="22"/>
              </w:rPr>
              <w:t>Обеспечить сохранность средств измерений Заказчика представленных для выполнения работ по поверки на территории Подрядчика.</w:t>
            </w:r>
          </w:p>
          <w:p w14:paraId="5F42B29D" w14:textId="13F37BFE" w:rsidR="00A51F4A" w:rsidRPr="003813FE" w:rsidRDefault="001F7CEC" w:rsidP="001F7CEC">
            <w:pPr>
              <w:tabs>
                <w:tab w:val="left" w:pos="900"/>
                <w:tab w:val="num" w:pos="1080"/>
              </w:tabs>
              <w:spacing w:line="25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</w:rPr>
              <w:t>Доставка представителя Подрядчика для проведения работ по поверке, на месте эксплуатации средств измерений силами Подрядчика.</w:t>
            </w:r>
          </w:p>
          <w:p w14:paraId="463382F2" w14:textId="0D427104" w:rsidR="002A5BCC" w:rsidRPr="003813FE" w:rsidRDefault="002A5BCC">
            <w:pPr>
              <w:tabs>
                <w:tab w:val="left" w:pos="900"/>
                <w:tab w:val="num" w:pos="1080"/>
              </w:tabs>
              <w:spacing w:line="23" w:lineRule="atLeast"/>
              <w:jc w:val="both"/>
              <w:rPr>
                <w:snapToGrid w:val="0"/>
                <w:sz w:val="22"/>
                <w:szCs w:val="22"/>
                <w:lang w:eastAsia="en-US"/>
              </w:rPr>
            </w:pPr>
          </w:p>
        </w:tc>
      </w:tr>
      <w:tr w:rsidR="002A5BCC" w:rsidRPr="003813FE" w14:paraId="23DDE30F" w14:textId="77777777" w:rsidTr="002A5BCC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F874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5913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0D23" w14:textId="33F44C7E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813FE">
              <w:rPr>
                <w:b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договора: </w:t>
            </w:r>
            <w:r w:rsidR="003B0D5A" w:rsidRPr="003813FE">
              <w:rPr>
                <w:b/>
                <w:sz w:val="22"/>
                <w:szCs w:val="22"/>
                <w:lang w:eastAsia="en-US"/>
              </w:rPr>
              <w:t>1 270 043,64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813FE">
              <w:rPr>
                <w:b/>
                <w:sz w:val="22"/>
                <w:szCs w:val="22"/>
                <w:lang w:eastAsia="en-US"/>
              </w:rPr>
              <w:t>(</w:t>
            </w:r>
            <w:r w:rsidR="003B0D5A" w:rsidRPr="003813FE">
              <w:rPr>
                <w:b/>
                <w:sz w:val="22"/>
                <w:szCs w:val="22"/>
                <w:lang w:eastAsia="en-US"/>
              </w:rPr>
              <w:t>один миллион двести семьдесят тысяч сорок три</w:t>
            </w:r>
            <w:r w:rsidRPr="003813FE">
              <w:rPr>
                <w:b/>
                <w:sz w:val="22"/>
                <w:szCs w:val="22"/>
                <w:lang w:eastAsia="en-US"/>
              </w:rPr>
              <w:t>) рубл</w:t>
            </w:r>
            <w:r w:rsidR="003B0D5A" w:rsidRPr="003813FE">
              <w:rPr>
                <w:b/>
                <w:sz w:val="22"/>
                <w:szCs w:val="22"/>
                <w:lang w:eastAsia="en-US"/>
              </w:rPr>
              <w:t>я 64</w:t>
            </w:r>
            <w:r w:rsidRPr="003813FE">
              <w:rPr>
                <w:b/>
                <w:sz w:val="22"/>
                <w:szCs w:val="22"/>
                <w:lang w:eastAsia="en-US"/>
              </w:rPr>
              <w:t xml:space="preserve"> копе</w:t>
            </w:r>
            <w:r w:rsidR="003B0D5A" w:rsidRPr="003813FE">
              <w:rPr>
                <w:b/>
                <w:sz w:val="22"/>
                <w:szCs w:val="22"/>
                <w:lang w:eastAsia="en-US"/>
              </w:rPr>
              <w:t>й</w:t>
            </w:r>
            <w:r w:rsidRPr="003813FE">
              <w:rPr>
                <w:b/>
                <w:sz w:val="22"/>
                <w:szCs w:val="22"/>
                <w:lang w:eastAsia="en-US"/>
              </w:rPr>
              <w:t>к</w:t>
            </w:r>
            <w:r w:rsidR="003B0D5A" w:rsidRPr="003813FE">
              <w:rPr>
                <w:b/>
                <w:sz w:val="22"/>
                <w:szCs w:val="22"/>
                <w:lang w:eastAsia="en-US"/>
              </w:rPr>
              <w:t>и</w:t>
            </w:r>
            <w:r w:rsidRPr="003813FE">
              <w:rPr>
                <w:b/>
                <w:sz w:val="22"/>
                <w:szCs w:val="22"/>
                <w:lang w:eastAsia="en-US"/>
              </w:rPr>
              <w:t>,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с учетом НДС 20%. </w:t>
            </w:r>
          </w:p>
          <w:p w14:paraId="6D42CC62" w14:textId="777435D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3813FE">
              <w:rPr>
                <w:bCs/>
                <w:sz w:val="22"/>
                <w:szCs w:val="22"/>
                <w:lang w:eastAsia="en-US"/>
              </w:rPr>
              <w:t xml:space="preserve">Начальная (максимальная) цена договора без НДС: </w:t>
            </w:r>
            <w:r w:rsidR="00D1600D" w:rsidRPr="003813FE">
              <w:rPr>
                <w:b/>
                <w:sz w:val="22"/>
                <w:szCs w:val="22"/>
                <w:lang w:eastAsia="en-US"/>
              </w:rPr>
              <w:t>1 058 369,70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3813FE">
              <w:rPr>
                <w:b/>
                <w:sz w:val="22"/>
                <w:szCs w:val="22"/>
                <w:lang w:eastAsia="en-US"/>
              </w:rPr>
              <w:t>(</w:t>
            </w:r>
            <w:r w:rsidR="00D1600D" w:rsidRPr="003813FE">
              <w:rPr>
                <w:b/>
                <w:sz w:val="22"/>
                <w:szCs w:val="22"/>
                <w:lang w:eastAsia="en-US"/>
              </w:rPr>
              <w:t>один миллион пятьдесят восемь тысяч триста шестьдесят девять</w:t>
            </w:r>
            <w:r w:rsidRPr="003813FE">
              <w:rPr>
                <w:b/>
                <w:sz w:val="22"/>
                <w:szCs w:val="22"/>
                <w:lang w:eastAsia="en-US"/>
              </w:rPr>
              <w:t>) рубл</w:t>
            </w:r>
            <w:r w:rsidR="00D1600D" w:rsidRPr="003813FE">
              <w:rPr>
                <w:b/>
                <w:sz w:val="22"/>
                <w:szCs w:val="22"/>
                <w:lang w:eastAsia="en-US"/>
              </w:rPr>
              <w:t>ей 70 копеек.</w:t>
            </w:r>
            <w:r w:rsidRPr="003813FE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14:paraId="36A7AF2F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9F860FC" w14:textId="77777777" w:rsidR="002A5BCC" w:rsidRPr="003813FE" w:rsidRDefault="002A5BC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  <w:p w14:paraId="28AD8541" w14:textId="77777777" w:rsidR="002A5BCC" w:rsidRPr="003813FE" w:rsidRDefault="002A5BC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Обоснование начальной (максимальной) цены договора указано подробно в «Техническом задании» Том № 2 документации запроса оферт.</w:t>
            </w:r>
          </w:p>
        </w:tc>
      </w:tr>
      <w:tr w:rsidR="002A5BCC" w:rsidRPr="003813FE" w14:paraId="1E969E22" w14:textId="77777777" w:rsidTr="002A5BC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8521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EBD4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D745" w14:textId="2D0CC725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Цена договора определена с использованием метода</w:t>
            </w:r>
            <w:r w:rsidR="00D1600D" w:rsidRPr="003813FE">
              <w:rPr>
                <w:sz w:val="22"/>
                <w:szCs w:val="22"/>
                <w:lang w:eastAsia="en-US"/>
              </w:rPr>
              <w:t xml:space="preserve"> сопоставимых рыночных цен</w:t>
            </w:r>
            <w:r w:rsidRPr="003813FE">
              <w:rPr>
                <w:sz w:val="22"/>
                <w:szCs w:val="22"/>
                <w:lang w:eastAsia="en-US"/>
              </w:rPr>
              <w:t xml:space="preserve">, с учётом стоимости услуг и расходов поставщика/подрядчика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 w:rsidRPr="003813FE">
              <w:rPr>
                <w:sz w:val="22"/>
                <w:szCs w:val="22"/>
                <w:lang w:eastAsia="en-US"/>
              </w:rPr>
              <w:t>за  НДС</w:t>
            </w:r>
            <w:proofErr w:type="gramEnd"/>
            <w:r w:rsidRPr="003813FE">
              <w:rPr>
                <w:sz w:val="22"/>
                <w:szCs w:val="22"/>
                <w:lang w:eastAsia="en-US"/>
              </w:rPr>
              <w:t>.</w:t>
            </w:r>
          </w:p>
          <w:p w14:paraId="7C492ED5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Порядок определения начальной (максимальной) цены договора указан подробно в «Техническом задании» Том № 2 документации запроса оферт.</w:t>
            </w:r>
          </w:p>
        </w:tc>
      </w:tr>
      <w:tr w:rsidR="002A5BCC" w:rsidRPr="003813FE" w14:paraId="16E62DD9" w14:textId="77777777" w:rsidTr="002A5BCC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F48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A816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200B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</w:t>
            </w:r>
            <w:r w:rsidRPr="003813FE">
              <w:rPr>
                <w:sz w:val="22"/>
                <w:szCs w:val="22"/>
                <w:lang w:eastAsia="en-US"/>
              </w:rPr>
              <w:lastRenderedPageBreak/>
              <w:t>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2A5BCC" w:rsidRPr="003813FE" w14:paraId="15A34D13" w14:textId="77777777" w:rsidTr="002A5BC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E3C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E374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Размер и валюта обеспечения заявки. </w:t>
            </w:r>
          </w:p>
          <w:p w14:paraId="3FABA0B3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6107" w14:textId="46B9E60D" w:rsidR="002A5BCC" w:rsidRPr="003813FE" w:rsidRDefault="002A5BCC" w:rsidP="001C4F0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Лот № 1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: </w:t>
            </w:r>
            <w:r w:rsidR="001C4F0C" w:rsidRPr="003813FE">
              <w:rPr>
                <w:bCs/>
                <w:sz w:val="22"/>
                <w:szCs w:val="22"/>
                <w:lang w:eastAsia="en-US"/>
              </w:rPr>
              <w:t>не установлено.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44172495" w14:textId="77777777" w:rsidR="002A5BCC" w:rsidRPr="003813FE" w:rsidRDefault="002A5BC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46E33634" w14:textId="77777777" w:rsidR="002A5BCC" w:rsidRPr="003813FE" w:rsidRDefault="002A5BC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 xml:space="preserve">Примечание: </w:t>
            </w:r>
            <w:r w:rsidRPr="003813FE">
              <w:rPr>
                <w:bCs/>
                <w:sz w:val="22"/>
                <w:szCs w:val="22"/>
                <w:lang w:eastAsia="en-US"/>
              </w:rPr>
              <w:t>Если начальная максимальная цена договора</w:t>
            </w:r>
            <w:r w:rsidRPr="003813FE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813FE">
              <w:rPr>
                <w:bCs/>
                <w:sz w:val="22"/>
                <w:szCs w:val="22"/>
                <w:lang w:eastAsia="en-US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2A5BCC" w:rsidRPr="003813FE" w14:paraId="48DF9322" w14:textId="77777777" w:rsidTr="002A5BC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7FC2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159C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DD3C" w14:textId="009BAE81" w:rsidR="002A5BCC" w:rsidRPr="003813FE" w:rsidRDefault="002A5BC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Лот № 1: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обеспечение исполнения договора составляет </w:t>
            </w:r>
            <w:r w:rsidR="001C4F0C" w:rsidRPr="003813FE">
              <w:rPr>
                <w:b/>
                <w:sz w:val="22"/>
                <w:szCs w:val="22"/>
                <w:lang w:eastAsia="en-US"/>
              </w:rPr>
              <w:t>127 004,36</w:t>
            </w:r>
            <w:r w:rsidRPr="003813FE">
              <w:rPr>
                <w:b/>
                <w:bCs/>
                <w:sz w:val="22"/>
                <w:szCs w:val="22"/>
                <w:lang w:eastAsia="en-US"/>
              </w:rPr>
              <w:t xml:space="preserve"> рублей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(10 %) от начальной (максимальной) цены договора, указанной в настоящем извещении.</w:t>
            </w:r>
            <w:r w:rsidRPr="003813FE">
              <w:rPr>
                <w:bCs/>
                <w:lang w:eastAsia="en-US"/>
              </w:rPr>
              <w:t xml:space="preserve"> </w:t>
            </w:r>
          </w:p>
          <w:p w14:paraId="4A0B1F49" w14:textId="77777777" w:rsidR="002A5BCC" w:rsidRPr="003813FE" w:rsidRDefault="002A5BC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14:paraId="27BC2137" w14:textId="77777777" w:rsidR="002A5BCC" w:rsidRPr="003813FE" w:rsidRDefault="002A5BCC">
            <w:pPr>
              <w:spacing w:line="23" w:lineRule="atLeast"/>
              <w:jc w:val="both"/>
              <w:rPr>
                <w:bCs/>
                <w:sz w:val="22"/>
                <w:szCs w:val="22"/>
                <w:lang w:eastAsia="en-US"/>
              </w:rPr>
            </w:pPr>
            <w:r w:rsidRPr="003813FE">
              <w:rPr>
                <w:b/>
                <w:bCs/>
                <w:sz w:val="22"/>
                <w:szCs w:val="22"/>
                <w:lang w:eastAsia="en-US"/>
              </w:rPr>
              <w:t>Примечание:</w:t>
            </w:r>
            <w:r w:rsidRPr="003813FE">
              <w:rPr>
                <w:bCs/>
                <w:sz w:val="22"/>
                <w:szCs w:val="22"/>
                <w:lang w:eastAsia="en-US"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775311D2" w14:textId="77777777" w:rsidR="002A5BCC" w:rsidRPr="003813FE" w:rsidRDefault="002A5BC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3813FE">
              <w:rPr>
                <w:color w:val="000000"/>
                <w:sz w:val="22"/>
                <w:szCs w:val="22"/>
                <w:lang w:eastAsia="en-US"/>
              </w:rPr>
              <w:t xml:space="preserve">Расчетный счет АО «Волгоградоблэлектро» № р/с </w:t>
            </w:r>
            <w:r w:rsidRPr="003813FE">
              <w:rPr>
                <w:sz w:val="22"/>
                <w:szCs w:val="22"/>
                <w:lang w:eastAsia="en-US"/>
              </w:rPr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2A5BCC" w:rsidRPr="003813FE" w14:paraId="07EA9F92" w14:textId="77777777" w:rsidTr="002A5BCC">
        <w:trPr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6448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EB56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F929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Электронная торговая площадка </w:t>
            </w:r>
            <w:hyperlink r:id="rId10" w:history="1">
              <w:r w:rsidRPr="003813FE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Pr="003813FE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5BCC" w:rsidRPr="003813FE" w14:paraId="35DE0E52" w14:textId="77777777" w:rsidTr="002A5BC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950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3186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Срок место порядок предоставления документации о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3A4E3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13FE">
              <w:rPr>
                <w:spacing w:val="-6"/>
                <w:sz w:val="22"/>
                <w:szCs w:val="22"/>
                <w:lang w:eastAsia="en-US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3813F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 w:rsidRPr="003813FE">
              <w:rPr>
                <w:spacing w:val="-6"/>
                <w:sz w:val="22"/>
                <w:szCs w:val="22"/>
                <w:lang w:eastAsia="en-US"/>
              </w:rPr>
              <w:t xml:space="preserve">, в единой информационной системе </w:t>
            </w:r>
            <w:hyperlink r:id="rId12" w:history="1">
              <w:r w:rsidRPr="003813FE"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 w:rsidRPr="003813FE">
              <w:rPr>
                <w:spacing w:val="-6"/>
                <w:sz w:val="22"/>
                <w:szCs w:val="22"/>
                <w:lang w:eastAsia="en-US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659960C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pacing w:val="-6"/>
                <w:sz w:val="22"/>
                <w:szCs w:val="22"/>
                <w:lang w:eastAsia="en-US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2A5BCC" w:rsidRPr="003813FE" w14:paraId="579E9B8A" w14:textId="77777777" w:rsidTr="002A5BC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2FF7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7D8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4D63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53AAB996" w14:textId="1D05DF75" w:rsidR="002A5BCC" w:rsidRPr="003813FE" w:rsidRDefault="003813F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="002A5BCC" w:rsidRPr="003813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="002A5BCC" w:rsidRPr="003813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="002A5BCC" w:rsidRPr="003813F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="002A5BCC" w:rsidRPr="003813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="002A5BCC" w:rsidRPr="003813FE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="002A5BCC" w:rsidRPr="003813F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2A5BCC" w:rsidRPr="003813FE" w14:paraId="0DD5E6D6" w14:textId="77777777" w:rsidTr="002A5BCC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D41F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A50A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F7389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9D00ED6" w14:textId="3CCE08A6" w:rsidR="002A5BCC" w:rsidRPr="003813FE" w:rsidRDefault="003813F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13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813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13F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3813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3813FE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813FE">
              <w:rPr>
                <w:sz w:val="22"/>
                <w:szCs w:val="22"/>
                <w:lang w:eastAsia="en-US"/>
              </w:rPr>
              <w:t xml:space="preserve"> </w:t>
            </w:r>
            <w:r w:rsidR="002A5BCC" w:rsidRPr="003813FE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2A5BCC" w:rsidRPr="003813FE" w14:paraId="3D82359D" w14:textId="77777777" w:rsidTr="002A5BCC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50F8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20E6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D31F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3813FE">
                <w:rPr>
                  <w:sz w:val="22"/>
                  <w:szCs w:val="22"/>
                  <w:lang w:eastAsia="en-US"/>
                </w:rPr>
                <w:t>400075, г</w:t>
              </w:r>
            </w:smartTag>
            <w:r w:rsidRPr="003813FE">
              <w:rPr>
                <w:sz w:val="22"/>
                <w:szCs w:val="22"/>
                <w:lang w:eastAsia="en-US"/>
              </w:rPr>
              <w:t xml:space="preserve">. Волгоград, ул. Шопена, 13. </w:t>
            </w:r>
          </w:p>
        </w:tc>
      </w:tr>
      <w:tr w:rsidR="002A5BCC" w:rsidRPr="003813FE" w14:paraId="4D204488" w14:textId="77777777" w:rsidTr="002A5BCC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95E3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5F4BD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Дата открытия доступа к заявкам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D73E" w14:textId="5729635F" w:rsidR="002A5BCC" w:rsidRPr="003813FE" w:rsidRDefault="003813F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13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</w:t>
            </w:r>
            <w:r w:rsidRPr="003813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13F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3813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3813FE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813FE">
              <w:rPr>
                <w:sz w:val="22"/>
                <w:szCs w:val="22"/>
                <w:lang w:eastAsia="en-US"/>
              </w:rPr>
              <w:t xml:space="preserve"> </w:t>
            </w:r>
            <w:r w:rsidR="002A5BCC" w:rsidRPr="003813FE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2A5BCC" w:rsidRPr="003813FE" w14:paraId="2CA08117" w14:textId="77777777" w:rsidTr="002A5BCC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FB88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805A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BE69" w14:textId="3EFE6B98" w:rsidR="002A5BCC" w:rsidRPr="003813FE" w:rsidRDefault="003813FE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  <w:r w:rsidRPr="003813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>
              <w:rPr>
                <w:sz w:val="22"/>
                <w:szCs w:val="22"/>
                <w:lang w:eastAsia="en-US"/>
              </w:rPr>
              <w:t>00</w:t>
            </w:r>
            <w:r w:rsidRPr="003813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13F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3813FE">
              <w:rPr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января</w:t>
            </w:r>
            <w:r w:rsidRPr="003813FE">
              <w:rPr>
                <w:sz w:val="22"/>
                <w:szCs w:val="22"/>
                <w:lang w:eastAsia="en-US"/>
              </w:rPr>
              <w:t xml:space="preserve"> 202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813FE">
              <w:rPr>
                <w:sz w:val="22"/>
                <w:szCs w:val="22"/>
                <w:lang w:eastAsia="en-US"/>
              </w:rPr>
              <w:t xml:space="preserve"> </w:t>
            </w:r>
            <w:r w:rsidR="002A5BCC" w:rsidRPr="003813FE">
              <w:rPr>
                <w:sz w:val="22"/>
                <w:szCs w:val="22"/>
                <w:lang w:eastAsia="en-US"/>
              </w:rPr>
              <w:t>года.</w:t>
            </w:r>
          </w:p>
        </w:tc>
      </w:tr>
      <w:tr w:rsidR="002A5BCC" w:rsidRPr="003813FE" w14:paraId="77CA3B57" w14:textId="77777777" w:rsidTr="002A5BCC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09A6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DD47" w14:textId="77777777" w:rsidR="002A5BCC" w:rsidRPr="003813FE" w:rsidRDefault="002A5BCC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BA92" w14:textId="17691E5D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 xml:space="preserve">не позднее </w:t>
            </w:r>
            <w:r w:rsidR="003813FE">
              <w:rPr>
                <w:sz w:val="22"/>
                <w:szCs w:val="22"/>
                <w:lang w:eastAsia="en-US"/>
              </w:rPr>
              <w:t>12</w:t>
            </w:r>
            <w:r w:rsidRPr="003813FE">
              <w:rPr>
                <w:sz w:val="22"/>
                <w:szCs w:val="22"/>
                <w:lang w:eastAsia="en-US"/>
              </w:rPr>
              <w:t xml:space="preserve"> час. </w:t>
            </w:r>
            <w:proofErr w:type="gramStart"/>
            <w:r w:rsidR="003813FE">
              <w:rPr>
                <w:sz w:val="22"/>
                <w:szCs w:val="22"/>
                <w:lang w:eastAsia="en-US"/>
              </w:rPr>
              <w:t>00</w:t>
            </w:r>
            <w:r w:rsidRPr="003813FE">
              <w:rPr>
                <w:sz w:val="22"/>
                <w:szCs w:val="22"/>
                <w:lang w:eastAsia="en-US"/>
              </w:rPr>
              <w:t xml:space="preserve">  мин.</w:t>
            </w:r>
            <w:proofErr w:type="gramEnd"/>
            <w:r w:rsidRPr="003813FE">
              <w:rPr>
                <w:sz w:val="22"/>
                <w:szCs w:val="22"/>
                <w:lang w:eastAsia="en-US"/>
              </w:rPr>
              <w:t xml:space="preserve"> (время московское) «</w:t>
            </w:r>
            <w:r w:rsidR="003813FE">
              <w:rPr>
                <w:sz w:val="22"/>
                <w:szCs w:val="22"/>
                <w:lang w:eastAsia="en-US"/>
              </w:rPr>
              <w:t>03</w:t>
            </w:r>
            <w:r w:rsidRPr="003813FE">
              <w:rPr>
                <w:sz w:val="22"/>
                <w:szCs w:val="22"/>
                <w:lang w:eastAsia="en-US"/>
              </w:rPr>
              <w:t xml:space="preserve">» </w:t>
            </w:r>
            <w:r w:rsidR="003813FE">
              <w:rPr>
                <w:sz w:val="22"/>
                <w:szCs w:val="22"/>
                <w:lang w:eastAsia="en-US"/>
              </w:rPr>
              <w:t>февраля</w:t>
            </w:r>
            <w:r w:rsidRPr="003813FE">
              <w:rPr>
                <w:sz w:val="22"/>
                <w:szCs w:val="22"/>
                <w:lang w:eastAsia="en-US"/>
              </w:rPr>
              <w:t xml:space="preserve"> 202</w:t>
            </w:r>
            <w:r w:rsidR="003813FE">
              <w:rPr>
                <w:sz w:val="22"/>
                <w:szCs w:val="22"/>
                <w:lang w:eastAsia="en-US"/>
              </w:rPr>
              <w:t>2</w:t>
            </w:r>
            <w:r w:rsidRPr="003813FE">
              <w:rPr>
                <w:sz w:val="22"/>
                <w:szCs w:val="22"/>
                <w:lang w:eastAsia="en-US"/>
              </w:rPr>
              <w:t xml:space="preserve"> года.</w:t>
            </w:r>
          </w:p>
        </w:tc>
      </w:tr>
      <w:tr w:rsidR="002A5BCC" w:rsidRPr="003813FE" w14:paraId="6706BD0B" w14:textId="77777777" w:rsidTr="002A5BC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3AD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3C1F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348D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13FE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2A5BCC" w:rsidRPr="003813FE" w14:paraId="2971E963" w14:textId="77777777" w:rsidTr="002A5BC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534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B612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DADB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13FE">
              <w:rPr>
                <w:spacing w:val="-6"/>
                <w:sz w:val="22"/>
                <w:szCs w:val="22"/>
                <w:lang w:eastAsia="en-US"/>
              </w:rPr>
              <w:t>Не установлены</w:t>
            </w:r>
          </w:p>
        </w:tc>
      </w:tr>
      <w:tr w:rsidR="002A5BCC" w:rsidRPr="003813FE" w14:paraId="5DF10436" w14:textId="77777777" w:rsidTr="002A5BC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F1D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BE57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C8ED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13FE">
              <w:rPr>
                <w:bCs/>
                <w:color w:val="26282F"/>
                <w:sz w:val="22"/>
                <w:szCs w:val="22"/>
                <w:shd w:val="clear" w:color="auto" w:fill="FFFFFF"/>
                <w:lang w:eastAsia="en-US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  <w:tr w:rsidR="002A5BCC" w14:paraId="690A7526" w14:textId="77777777" w:rsidTr="002A5BCC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7CD7" w14:textId="77777777" w:rsidR="002A5BCC" w:rsidRPr="003813FE" w:rsidRDefault="002A5BCC" w:rsidP="00171E32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2D4" w14:textId="77777777" w:rsidR="002A5BCC" w:rsidRPr="003813FE" w:rsidRDefault="002A5BCC">
            <w:pPr>
              <w:widowControl w:val="0"/>
              <w:spacing w:line="23" w:lineRule="atLeast"/>
              <w:jc w:val="both"/>
              <w:rPr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A4A0" w14:textId="77777777" w:rsidR="002A5BCC" w:rsidRDefault="002A5BCC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  <w:lang w:eastAsia="en-US"/>
              </w:rPr>
            </w:pPr>
            <w:r w:rsidRPr="003813FE">
              <w:rPr>
                <w:sz w:val="22"/>
                <w:szCs w:val="22"/>
                <w:lang w:eastAsia="en-US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513D29A4" w14:textId="77777777" w:rsidR="002A5BCC" w:rsidRDefault="002A5BCC" w:rsidP="002A5BCC"/>
    <w:p w14:paraId="32735591" w14:textId="77777777" w:rsidR="002A5BCC" w:rsidRDefault="002A5BCC" w:rsidP="002A5BCC"/>
    <w:p w14:paraId="0DA65F1D" w14:textId="77777777" w:rsidR="002A5BCC" w:rsidRDefault="002A5BCC" w:rsidP="002A5BCC"/>
    <w:p w14:paraId="536E71B8" w14:textId="77777777" w:rsidR="007D63EF" w:rsidRDefault="007D63EF"/>
    <w:sectPr w:rsidR="007D6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0B057790"/>
    <w:multiLevelType w:val="hybridMultilevel"/>
    <w:tmpl w:val="45C4D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E2259A"/>
    <w:multiLevelType w:val="hybridMultilevel"/>
    <w:tmpl w:val="2E0A7BCC"/>
    <w:lvl w:ilvl="0" w:tplc="E2E873C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6B9155F0"/>
    <w:multiLevelType w:val="hybridMultilevel"/>
    <w:tmpl w:val="51885E1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3D6"/>
    <w:rsid w:val="000309FB"/>
    <w:rsid w:val="000C53D6"/>
    <w:rsid w:val="001C4F0C"/>
    <w:rsid w:val="001F7CEC"/>
    <w:rsid w:val="002A5BCC"/>
    <w:rsid w:val="003813FE"/>
    <w:rsid w:val="003B0D5A"/>
    <w:rsid w:val="004F0FBE"/>
    <w:rsid w:val="006E03E2"/>
    <w:rsid w:val="007B06A4"/>
    <w:rsid w:val="007D63EF"/>
    <w:rsid w:val="00893BE2"/>
    <w:rsid w:val="008C10EE"/>
    <w:rsid w:val="008F3F91"/>
    <w:rsid w:val="00946258"/>
    <w:rsid w:val="009A5210"/>
    <w:rsid w:val="00A51F4A"/>
    <w:rsid w:val="00B633B3"/>
    <w:rsid w:val="00BB6C17"/>
    <w:rsid w:val="00C94675"/>
    <w:rsid w:val="00D1600D"/>
    <w:rsid w:val="00D447A4"/>
    <w:rsid w:val="00D75D7E"/>
    <w:rsid w:val="00DE6943"/>
    <w:rsid w:val="00E72C8A"/>
    <w:rsid w:val="00F76FFF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525256"/>
  <w15:chartTrackingRefBased/>
  <w15:docId w15:val="{B5BD63D9-0F7D-455C-961A-847E2EA8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BCC"/>
    <w:rPr>
      <w:color w:val="0000FF"/>
      <w:u w:val="single"/>
      <w:lang w:val="ru-RU" w:eastAsia="x-none"/>
    </w:rPr>
  </w:style>
  <w:style w:type="paragraph" w:customStyle="1" w:styleId="Default">
    <w:name w:val="Default"/>
    <w:rsid w:val="002A5B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1F7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14</cp:revision>
  <dcterms:created xsi:type="dcterms:W3CDTF">2021-12-21T10:36:00Z</dcterms:created>
  <dcterms:modified xsi:type="dcterms:W3CDTF">2021-12-28T12:37:00Z</dcterms:modified>
</cp:coreProperties>
</file>