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A" w:rsidRPr="00CD4EBA" w:rsidRDefault="00CD4EBA" w:rsidP="00CD4EBA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D4EBA" w:rsidRPr="00CD4EBA" w:rsidRDefault="00CD4EBA" w:rsidP="00CD4EBA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4EBA" w:rsidRPr="00CD4EBA" w:rsidRDefault="00CD4EBA" w:rsidP="00CD4EB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4EB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КОМИТЕТ ТАРИФНОГО РЕГУЛИРОВАНИЯ ВОЛГОГРАДСКОЙ ОБЛАСТИ</w:t>
      </w:r>
    </w:p>
    <w:p w:rsidR="00CD4EBA" w:rsidRPr="00CD4EBA" w:rsidRDefault="00CD4EBA" w:rsidP="00CD4E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176530</wp:posOffset>
                </wp:positionV>
                <wp:extent cx="794385" cy="258445"/>
                <wp:effectExtent l="381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EBA" w:rsidRDefault="00CD4EBA" w:rsidP="00CD4EBA">
                            <w:r>
                              <w:t>32/3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3.6pt;margin-top:13.9pt;width:62.5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" stroked="f">
                <v:textbox>
                  <w:txbxContent>
                    <w:p w:rsidR="00CD4EBA" w:rsidRDefault="00CD4EBA" w:rsidP="00CD4EBA">
                      <w:r>
                        <w:t>32/3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179070</wp:posOffset>
                </wp:positionV>
                <wp:extent cx="1496060" cy="255905"/>
                <wp:effectExtent l="4445" t="1905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EBA" w:rsidRDefault="00CD4EBA" w:rsidP="00CD4EBA">
                            <w:r>
                              <w:t>13 сентября 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.65pt;margin-top:14.1pt;width:117.8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" stroked="f">
                <v:textbox>
                  <w:txbxContent>
                    <w:p w:rsidR="00CD4EBA" w:rsidRDefault="00CD4EBA" w:rsidP="00CD4EBA">
                      <w:r>
                        <w:t>13 сентября 2017 г.</w:t>
                      </w:r>
                    </w:p>
                  </w:txbxContent>
                </v:textbox>
              </v:shape>
            </w:pict>
          </mc:Fallback>
        </mc:AlternateContent>
      </w:r>
      <w:r w:rsidRPr="00CD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D4EBA" w:rsidRPr="00CD4EBA" w:rsidRDefault="00CD4EBA" w:rsidP="00CD4EBA">
      <w:pPr>
        <w:tabs>
          <w:tab w:val="left" w:pos="79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 Волгоград</w:t>
      </w:r>
    </w:p>
    <w:p w:rsidR="00CD4EBA" w:rsidRPr="00CD4EBA" w:rsidRDefault="00CD4EBA" w:rsidP="00CD4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BA" w:rsidRPr="00CD4EBA" w:rsidRDefault="00CD4EBA" w:rsidP="00CD4EBA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EBA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отдельные акты комитета </w:t>
      </w:r>
      <w:r w:rsidRPr="00CD4EBA">
        <w:rPr>
          <w:rFonts w:ascii="Times New Roman" w:eastAsia="Calibri" w:hAnsi="Times New Roman" w:cs="Times New Roman"/>
          <w:sz w:val="24"/>
          <w:szCs w:val="24"/>
        </w:rPr>
        <w:br/>
        <w:t>тарифного регулирования Волгоградской области</w:t>
      </w:r>
    </w:p>
    <w:p w:rsidR="00CD4EBA" w:rsidRPr="00CD4EBA" w:rsidRDefault="00CD4EBA" w:rsidP="00CD4E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4EBA" w:rsidRPr="00CD4EBA" w:rsidRDefault="00CD4EBA" w:rsidP="00CD4E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4EBA" w:rsidRPr="00CD4EBA" w:rsidRDefault="00CD4EBA" w:rsidP="00CD4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CD4E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35-ФЗ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электроэнергетике",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</w:t>
      </w:r>
      <w:proofErr w:type="gramStart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е т: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в приказ комитета тарифного регулирования Волгоградской области от 23 декабря 2016 г. № 51/26 "Об установлении стандартизированных тарифных ставок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территориальных сетевых организаций Волгоградской области  на 2017 год" следующее изменение: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приказу изложить в новой редакции согласно приложению 1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приказу;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Внести в приказ комитета тарифного регулирования Волгоградской области от 23 декабря 2016 г. № 51/27 "Об установлении ставок за единицу максимальной мощности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ПАО "МРСК Юга" (филиал "Волгоградэнерго")" следующее изменение: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изложить в новой редакции согласно приложению 2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приказу;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Внести в приказ комитета тарифного регулирования Волгоградской области от 23 декабря 2016 г. № 51/28 "Об установлении ставок за единицу максимальной мощности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ПАО "Волгоградоблэлектро" следующее изменение: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изложить в новой редакции согласно приложению 3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приказу;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Внести в приказ комитета тарифного регулирования Волгоградской области от 23 декабря 2016 г. № 51/29 "Об установлении ставок за единицу максимальной мощности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электрическим сетям </w:t>
      </w:r>
      <w:r w:rsidRPr="00CD4EBA">
        <w:rPr>
          <w:rFonts w:ascii="Times New Roman" w:eastAsia="Calibri" w:hAnsi="Times New Roman" w:cs="Times New Roman"/>
          <w:sz w:val="24"/>
          <w:szCs w:val="24"/>
        </w:rPr>
        <w:t xml:space="preserve">МУПП "Волгоградские межрайонные электрические сети"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изложить в новой редакции согласно приложению 4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приказу;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Внести в приказ комитета тарифного регулирования Волгоградской области от 23 декабря 2016 г. № 51/30 "Об установлении ставок за единицу максимальной мощности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МКП "Волжские межрайонные электросети"</w:t>
      </w:r>
      <w:r w:rsidRPr="00CD4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изложить в новой редакции согласно приложению 5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приказу;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Внести в приказ комитета тарифного регулирования Волгоградской области от 23 декабря 2016 г. № 51/31 "Об установлении ставок за единицу максимальной мощности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электрическим сетям ООО "Газпром </w:t>
      </w:r>
      <w:proofErr w:type="spellStart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(Саратовский филиал)</w:t>
      </w:r>
      <w:r w:rsidRPr="00CD4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изложить в новой редакции согласно приложению 6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приказу;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Внести в приказ комитета тарифного регулирования Волгоградской области от 23 декабря 2016 г. № 51/32 "Об установлении ставок за единицу максимальной мощности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АО "</w:t>
      </w:r>
      <w:proofErr w:type="spellStart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Оборонэнерго</w:t>
      </w:r>
      <w:proofErr w:type="spellEnd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" (филиал "Южный")</w:t>
      </w:r>
      <w:r w:rsidRPr="00CD4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изложить в новой редакции согласно приложению 7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приказу;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Внести в приказ комитета тарифного регулирования Волгоградской области от 23 декабря 2016 г. № 51/33 "Об установлении ставок за единицу максимальной мощности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ОАО "РЖД" ("</w:t>
      </w:r>
      <w:proofErr w:type="spellStart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Желдорэнерго</w:t>
      </w:r>
      <w:proofErr w:type="spellEnd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филиал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"ЭНЕРГОПРОМСБЫТ")</w:t>
      </w:r>
      <w:r w:rsidRPr="00CD4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изложить в новой редакции согласно приложению 8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приказу;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Внести в приказ комитета тарифного регулирования Волгоградской области от 23 декабря 2016 г. № 51/34 "Об установлении ставок за единицу максимальной мощности 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ОАО "ОБЪЕДИНЕННАЯ ЭНЕРГЕТИЧЕСКАЯ КОМПАНИЯ" следующее изменение: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изложить в новой редакции согласно приложению 9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приказу.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Настоящий приказ вступает в силу с 01 октября 2017 г.</w:t>
      </w: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тарифного </w:t>
      </w:r>
    </w:p>
    <w:p w:rsidR="00CD4EBA" w:rsidRPr="00CD4EBA" w:rsidRDefault="00CD4EBA" w:rsidP="00CD4EB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 Волгоградской области</w:t>
      </w:r>
      <w:r w:rsidRPr="00CD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proofErr w:type="spellStart"/>
      <w:r w:rsidRPr="00CD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С.А.Горелова</w:t>
      </w:r>
      <w:proofErr w:type="spellEnd"/>
    </w:p>
    <w:p w:rsidR="00CD4EBA" w:rsidRPr="00CD4EBA" w:rsidRDefault="00CD4EBA" w:rsidP="00CD4EB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EBA" w:rsidRPr="00CD4EBA" w:rsidRDefault="00CD4EBA" w:rsidP="00CD4EB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D4EBA" w:rsidRPr="00CD4EBA" w:rsidSect="00036449">
          <w:headerReference w:type="default" r:id="rId7"/>
          <w:pgSz w:w="11906" w:h="16838" w:code="9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 тарифного регулирования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 сентября 2017 г. № 32/3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СТАНДАРТИЗИРОВАННЫЕ ТАРИФНЫЕ СТАВКИ</w:t>
      </w:r>
    </w:p>
    <w:p w:rsidR="00CD4EBA" w:rsidRPr="00CD4EBA" w:rsidRDefault="00CD4EBA" w:rsidP="00CD4E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территориальных сетевых организаций</w:t>
      </w:r>
    </w:p>
    <w:p w:rsidR="00CD4EBA" w:rsidRPr="00CD4EBA" w:rsidRDefault="00CD4EBA" w:rsidP="00CD4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063"/>
        <w:gridCol w:w="71"/>
        <w:gridCol w:w="1134"/>
        <w:gridCol w:w="1134"/>
      </w:tblGrid>
      <w:tr w:rsidR="00CD4EBA" w:rsidRPr="00CD4EBA" w:rsidTr="00803759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Состав расходов по мероприятиям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Ставка, руб./ед. изм.</w:t>
            </w:r>
          </w:p>
        </w:tc>
      </w:tr>
      <w:tr w:rsidR="00CD4EBA" w:rsidRPr="00CD4EBA" w:rsidTr="00803759">
        <w:trPr>
          <w:trHeight w:val="144"/>
        </w:trPr>
        <w:tc>
          <w:tcPr>
            <w:tcW w:w="709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Максимальная мощность</w:t>
            </w:r>
          </w:p>
        </w:tc>
      </w:tr>
      <w:tr w:rsidR="00CD4EBA" w:rsidRPr="00CD4EBA" w:rsidTr="00803759">
        <w:trPr>
          <w:trHeight w:val="144"/>
        </w:trPr>
        <w:tc>
          <w:tcPr>
            <w:tcW w:w="709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до 15 кВт *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свыше 15 кВт</w:t>
            </w:r>
          </w:p>
        </w:tc>
      </w:tr>
      <w:tr w:rsidR="00CD4EBA" w:rsidRPr="00CD4EBA" w:rsidTr="00803759">
        <w:trPr>
          <w:cantSplit/>
          <w:trHeight w:val="2048"/>
        </w:trPr>
        <w:tc>
          <w:tcPr>
            <w:tcW w:w="709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D4EBA" w:rsidRPr="00CD4EBA" w:rsidRDefault="00CD4EBA" w:rsidP="00CD4EBA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Постоянная схема электроснабжения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CD4EBA" w:rsidRPr="00CD4EBA" w:rsidRDefault="00CD4EBA" w:rsidP="00CD4EBA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Временная схема 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D4EBA" w:rsidRPr="00CD4EBA" w:rsidRDefault="00CD4EBA" w:rsidP="00CD4EBA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Постоянная схема 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D4EBA" w:rsidRPr="00CD4EBA" w:rsidRDefault="00CD4EBA" w:rsidP="00CD4EBA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Временная схема электроснабжения</w:t>
            </w:r>
          </w:p>
        </w:tc>
      </w:tr>
      <w:tr w:rsidR="00CD4EBA" w:rsidRPr="00CD4EBA" w:rsidTr="00803759">
        <w:trPr>
          <w:trHeight w:val="1883"/>
        </w:trPr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647" w:type="dxa"/>
            <w:gridSpan w:val="6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16</w:t>
              </w:r>
            </w:hyperlink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ФСТ России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 209-э/1 (кроме </w:t>
            </w:r>
            <w:hyperlink w:anchor="Par70" w:history="1"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подпунктов "б"</w:t>
              </w:r>
            </w:hyperlink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71" w:history="1"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расчете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кВт максимальной мощности (руб./кВт) (в текущих ценах без НДС)</w:t>
            </w:r>
          </w:p>
        </w:tc>
      </w:tr>
      <w:tr w:rsidR="00CD4EBA" w:rsidRPr="00CD4EBA" w:rsidTr="00803759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1.1+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1.2+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1.3+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1.4, 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4047,08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603,91</w:t>
            </w:r>
          </w:p>
        </w:tc>
      </w:tr>
      <w:tr w:rsidR="00CD4EBA" w:rsidRPr="00CD4EBA" w:rsidTr="00803759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102,28</w:t>
            </w:r>
          </w:p>
        </w:tc>
      </w:tr>
      <w:tr w:rsidR="00CD4EBA" w:rsidRPr="00CD4EBA" w:rsidTr="00803759">
        <w:trPr>
          <w:trHeight w:val="1005"/>
        </w:trPr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115,12</w:t>
            </w:r>
          </w:p>
        </w:tc>
      </w:tr>
      <w:tr w:rsidR="00CD4EBA" w:rsidRPr="00CD4EBA" w:rsidTr="00803759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</w:tc>
      </w:tr>
      <w:tr w:rsidR="00CD4EBA" w:rsidRPr="00CD4EBA" w:rsidTr="00803759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1515,97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341,31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8647" w:type="dxa"/>
            <w:gridSpan w:val="6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определению размера платы за технологическое присоединение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электрическим сетям, утвержденных приказом ФСТ России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 209-э/1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линий (руб./км)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НДС в ценах 2001 года)</w:t>
            </w:r>
            <w:proofErr w:type="gramEnd"/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(150 кВт)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ВЛ-0,4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ВЛИ-0,4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282561,30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495372,48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ВЛИ-6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297416,42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определению размера платы за технологическое присоединение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электрическим сетям, утвержденных приказом ФСТ России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 209-э/1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линий (руб./км)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НДС в ценах 2001 года)</w:t>
            </w:r>
            <w:proofErr w:type="gramEnd"/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КЛ-0,4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409004,39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3.1.1.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КЛ-0,4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723790,97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3.2.1.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4460719,75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8647" w:type="dxa"/>
            <w:gridSpan w:val="6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Приложению № 1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Методическим указаниям по определению размера платы за технологическое присоединение к электрическим сетям, утвержденных приказом ФСТ России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 209-э/1 на i-м уровне напряжения (руб./кВт)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НДС в ценах 2001 года)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618,69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459,38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429,89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2х160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2х250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582,24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2х400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bottom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510,07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2х630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463,68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2х1000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340,33</w:t>
            </w:r>
          </w:p>
        </w:tc>
      </w:tr>
      <w:tr w:rsidR="00CD4EBA" w:rsidRPr="00CD4EBA" w:rsidTr="00803759">
        <w:tc>
          <w:tcPr>
            <w:tcW w:w="709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2х1250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469,40</w:t>
            </w:r>
          </w:p>
        </w:tc>
      </w:tr>
    </w:tbl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Условия применения стандартизированных тарифных ставок для определения размера платы за технологическое присоединение Заявителя, подавшего заявку в целях технологического присоединения </w:t>
      </w:r>
      <w:proofErr w:type="spellStart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мощностью, не превышающей 15 кВт включительно, предусмотрены п. 18 Методических указаний по определению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электрическим сетям, утвержденных приказом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CD4E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209-э/1.</w:t>
      </w:r>
      <w:proofErr w:type="gramEnd"/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 тарифного регулирования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 сентября 2017 г. № 32/3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ЗА ЕДИНИЦУ МАКСИМАЛЬНОЙ МОЩНОСТИ</w:t>
      </w:r>
    </w:p>
    <w:p w:rsidR="00CD4EBA" w:rsidRPr="00CD4EBA" w:rsidRDefault="00CD4EBA" w:rsidP="00CD4E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ПАО "Волгоградоблэлектро"</w:t>
      </w: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CD4EBA" w:rsidRPr="00CD4EBA" w:rsidTr="00803759">
        <w:trPr>
          <w:trHeight w:val="2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Состав расходов по мероприятиям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Ставка, руб./ед. изм.</w:t>
            </w:r>
          </w:p>
        </w:tc>
      </w:tr>
      <w:tr w:rsidR="00CD4EBA" w:rsidRPr="00CD4EBA" w:rsidTr="00803759">
        <w:trPr>
          <w:trHeight w:val="144"/>
        </w:trPr>
        <w:tc>
          <w:tcPr>
            <w:tcW w:w="851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5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Максимальная мощность</w:t>
            </w:r>
          </w:p>
        </w:tc>
      </w:tr>
      <w:tr w:rsidR="00CD4EBA" w:rsidRPr="00CD4EBA" w:rsidTr="00803759">
        <w:trPr>
          <w:trHeight w:val="144"/>
        </w:trPr>
        <w:tc>
          <w:tcPr>
            <w:tcW w:w="851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до 15 кВт *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свыше 15 кВт</w:t>
            </w:r>
          </w:p>
        </w:tc>
      </w:tr>
      <w:tr w:rsidR="00CD4EBA" w:rsidRPr="00CD4EBA" w:rsidTr="00803759">
        <w:trPr>
          <w:cantSplit/>
          <w:trHeight w:val="2042"/>
        </w:trPr>
        <w:tc>
          <w:tcPr>
            <w:tcW w:w="851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D4EBA" w:rsidRPr="00CD4EBA" w:rsidRDefault="00CD4EBA" w:rsidP="00CD4E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Постоянная схема электроснабжения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CD4EBA" w:rsidRPr="00CD4EBA" w:rsidRDefault="00CD4EBA" w:rsidP="00CD4E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Временная схема 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D4EBA" w:rsidRPr="00CD4EBA" w:rsidRDefault="00CD4EBA" w:rsidP="00CD4E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Постоянная схема электроснабжения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CD4EBA" w:rsidRPr="00CD4EBA" w:rsidRDefault="00CD4EBA" w:rsidP="00CD4E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lang w:eastAsia="ru-RU"/>
              </w:rPr>
              <w:t>Временная схема электроснабжения</w:t>
            </w:r>
          </w:p>
        </w:tc>
      </w:tr>
      <w:tr w:rsidR="00CD4EBA" w:rsidRPr="00CD4EBA" w:rsidTr="00803759">
        <w:trPr>
          <w:trHeight w:val="2233"/>
        </w:trPr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790" w:type="dxa"/>
            <w:gridSpan w:val="6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единицу максимальной мощности на покрытие расходов на технологическое присоединение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16</w:t>
              </w:r>
            </w:hyperlink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ФСТ России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 209-э/1 (кроме </w:t>
            </w:r>
            <w:hyperlink w:anchor="Par70" w:history="1"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подпунктов "б"</w:t>
              </w:r>
            </w:hyperlink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71" w:history="1"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кВт максимальной мощности,</w:t>
            </w:r>
            <w:r w:rsidRPr="00CD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указанной в заявке на технологическое присоединение (руб./кВт)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текущих ценах без НДС)</w:t>
            </w:r>
          </w:p>
        </w:tc>
      </w:tr>
      <w:tr w:rsidR="00CD4EBA" w:rsidRPr="00CD4EBA" w:rsidTr="00803759">
        <w:trPr>
          <w:trHeight w:val="541"/>
        </w:trPr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1.1+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1..2+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1..3+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1.4, 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4047,08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603,91</w:t>
            </w:r>
          </w:p>
        </w:tc>
      </w:tr>
      <w:tr w:rsidR="00CD4EBA" w:rsidRPr="00CD4EBA" w:rsidTr="00803759">
        <w:trPr>
          <w:trHeight w:val="1260"/>
        </w:trPr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102,28</w:t>
            </w:r>
          </w:p>
        </w:tc>
      </w:tr>
      <w:tr w:rsidR="00CD4EBA" w:rsidRPr="00CD4EBA" w:rsidTr="00803759">
        <w:trPr>
          <w:trHeight w:val="1005"/>
        </w:trPr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115,12</w:t>
            </w:r>
          </w:p>
        </w:tc>
      </w:tr>
      <w:tr w:rsidR="00CD4EBA" w:rsidRPr="00CD4EBA" w:rsidTr="00803759">
        <w:trPr>
          <w:trHeight w:val="1260"/>
        </w:trPr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</w:tc>
      </w:tr>
      <w:tr w:rsidR="00CD4EBA" w:rsidRPr="00CD4EBA" w:rsidTr="00803759">
        <w:trPr>
          <w:trHeight w:val="1124"/>
        </w:trPr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1515,97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341,31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8790" w:type="dxa"/>
            <w:gridSpan w:val="6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 209-э/1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EBA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1 кВт максимальной мощности, указанной в заявке на технологическое присоединение (руб</w:t>
            </w:r>
            <w:proofErr w:type="gramEnd"/>
            <w:r w:rsidRPr="00CD4EBA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gramStart"/>
            <w:r w:rsidRPr="00CD4EBA">
              <w:rPr>
                <w:rFonts w:ascii="Times New Roman" w:eastAsia="Calibri" w:hAnsi="Times New Roman" w:cs="Times New Roman"/>
                <w:sz w:val="24"/>
                <w:szCs w:val="24"/>
              </w:rPr>
              <w:t>кВт)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текущих ценах без НДС)</w:t>
            </w:r>
            <w:proofErr w:type="gramEnd"/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(150 кВт)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ВЛ-0,4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3652,75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ВЛ-6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3744,82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8790" w:type="dxa"/>
            <w:gridSpan w:val="6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 209-э/1 </w:t>
            </w:r>
            <w:r w:rsidRPr="00CD4EBA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1 кВт максимальной мощности, указанной в заявке на технологическое присоединение (руб</w:t>
            </w:r>
            <w:proofErr w:type="gramEnd"/>
            <w:r w:rsidRPr="00CD4EBA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gramStart"/>
            <w:r w:rsidRPr="00CD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кВт)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текущих ценах без НДС)</w:t>
            </w:r>
            <w:proofErr w:type="gramEnd"/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КЛ-0,4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2657,31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3.1.1.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КЛ-6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5832,13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3.2.1.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КЛ-6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3774,79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8790" w:type="dxa"/>
            <w:gridSpan w:val="6"/>
            <w:shd w:val="clear" w:color="auto" w:fill="auto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Методическим указаниям по определению размера платы за технологическое присоединение к электрическим сетям, утвержденных приказом ФСТ России </w:t>
            </w: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 209-э/1 на i-м уровне напряжения (руб./кВт) (в текущих ценах без НДС)</w:t>
            </w:r>
            <w:proofErr w:type="gramEnd"/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3891,53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2889,51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2703,99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2х160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2х250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3662,29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2х400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3208,31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2х630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2916,56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2х1000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2140,70</w:t>
            </w:r>
          </w:p>
        </w:tc>
      </w:tr>
      <w:tr w:rsidR="00CD4EBA" w:rsidRPr="00CD4EBA" w:rsidTr="00803759">
        <w:tc>
          <w:tcPr>
            <w:tcW w:w="851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.14.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ТП-6 (10)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2х1250 </w:t>
            </w:r>
            <w:proofErr w:type="spellStart"/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D4EBA" w:rsidRPr="00CD4EBA" w:rsidRDefault="00CD4EBA" w:rsidP="00CD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2952,53</w:t>
            </w:r>
          </w:p>
        </w:tc>
      </w:tr>
    </w:tbl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BA" w:rsidRPr="00CD4EBA" w:rsidRDefault="00CD4EBA" w:rsidP="00CD4EBA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Условия применения ставок за единицу максимальной мощности для определения размера платы за технологическое присоединение Заявителя, подавшего заявку в целях технологического присоединения </w:t>
      </w:r>
      <w:proofErr w:type="spellStart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мощностью, не превышающей 15 кВт включительно, предусмотрены п. 18 Методических указаний по определению размера платы за технологическое присоединение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электрическим сетям, утвержденных приказом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CD4E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4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209-э/1.</w:t>
      </w:r>
      <w:proofErr w:type="gramEnd"/>
    </w:p>
    <w:p w:rsidR="00517C18" w:rsidRDefault="00517C18"/>
    <w:p w:rsidR="00E808F0" w:rsidRDefault="000724A0">
      <w:r>
        <w:t xml:space="preserve">Источник: официальный сайт КТР Волгоградской области, дата публикации 15.09.2017, адрес публикации: </w:t>
      </w:r>
      <w:hyperlink r:id="rId8" w:history="1">
        <w:r>
          <w:rPr>
            <w:rStyle w:val="a5"/>
          </w:rPr>
          <w:t>http://urt.volgograd.ru/current-activity/cooperation/news/156276/</w:t>
        </w:r>
      </w:hyperlink>
      <w:r w:rsidR="00E808F0">
        <w:rPr>
          <w:rStyle w:val="a5"/>
        </w:rPr>
        <w:t xml:space="preserve">,  </w:t>
      </w:r>
      <w:r w:rsidR="00E808F0" w:rsidRPr="00E808F0">
        <w:rPr>
          <w:rStyle w:val="a5"/>
          <w:u w:val="none"/>
        </w:rPr>
        <w:t xml:space="preserve">а также </w:t>
      </w:r>
      <w:r w:rsidR="00896910">
        <w:rPr>
          <w:rStyle w:val="a5"/>
          <w:u w:val="none"/>
        </w:rPr>
        <w:t xml:space="preserve">официальный интернет портал правовой информации </w:t>
      </w:r>
      <w:hyperlink r:id="rId9" w:history="1">
        <w:r w:rsidR="00C74E74" w:rsidRPr="007972A1">
          <w:rPr>
            <w:rStyle w:val="a5"/>
          </w:rPr>
          <w:t>http://publication.pravo.gov.ru/Document/View/3401201709180004</w:t>
        </w:r>
      </w:hyperlink>
      <w:r w:rsidR="00C74E74">
        <w:rPr>
          <w:rStyle w:val="a5"/>
          <w:u w:val="none"/>
        </w:rPr>
        <w:t xml:space="preserve"> </w:t>
      </w:r>
      <w:bookmarkStart w:id="0" w:name="_GoBack"/>
      <w:bookmarkEnd w:id="0"/>
      <w:r w:rsidR="00E808F0">
        <w:t>дата публикации 18.09.2017</w:t>
      </w:r>
    </w:p>
    <w:p w:rsidR="000724A0" w:rsidRDefault="000724A0"/>
    <w:sectPr w:rsidR="0007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76" w:rsidRDefault="00FF5476">
      <w:pPr>
        <w:spacing w:after="0" w:line="240" w:lineRule="auto"/>
      </w:pPr>
      <w:r>
        <w:separator/>
      </w:r>
    </w:p>
  </w:endnote>
  <w:endnote w:type="continuationSeparator" w:id="0">
    <w:p w:rsidR="00FF5476" w:rsidRDefault="00F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76" w:rsidRDefault="00FF5476">
      <w:pPr>
        <w:spacing w:after="0" w:line="240" w:lineRule="auto"/>
      </w:pPr>
      <w:r>
        <w:separator/>
      </w:r>
    </w:p>
  </w:footnote>
  <w:footnote w:type="continuationSeparator" w:id="0">
    <w:p w:rsidR="00FF5476" w:rsidRDefault="00FF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49" w:rsidRDefault="000345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E74">
      <w:rPr>
        <w:noProof/>
      </w:rPr>
      <w:t>7</w:t>
    </w:r>
    <w:r>
      <w:rPr>
        <w:noProof/>
      </w:rPr>
      <w:fldChar w:fldCharType="end"/>
    </w:r>
  </w:p>
  <w:p w:rsidR="00036449" w:rsidRDefault="00FF5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A"/>
    <w:rsid w:val="000345C2"/>
    <w:rsid w:val="00053F60"/>
    <w:rsid w:val="000724A0"/>
    <w:rsid w:val="00517C18"/>
    <w:rsid w:val="00534DEE"/>
    <w:rsid w:val="00896910"/>
    <w:rsid w:val="009C5D07"/>
    <w:rsid w:val="00C74E74"/>
    <w:rsid w:val="00CD4EBA"/>
    <w:rsid w:val="00E808F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4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24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4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24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t.volgograd.ru/current-activity/cooperation/news/156276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340120170918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Любиченко Светлана Анатольевна</dc:creator>
  <cp:lastModifiedBy>Виноградова Елена Геннадьевна</cp:lastModifiedBy>
  <cp:revision>6</cp:revision>
  <dcterms:created xsi:type="dcterms:W3CDTF">2017-09-21T12:51:00Z</dcterms:created>
  <dcterms:modified xsi:type="dcterms:W3CDTF">2017-09-22T12:20:00Z</dcterms:modified>
</cp:coreProperties>
</file>