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4488" w14:textId="77777777" w:rsidR="00A85B4F" w:rsidRPr="00F4417F" w:rsidRDefault="00A85B4F" w:rsidP="00B528F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441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ПАСПОРТ УСЛУГИ (ПРОЦЕССА) СОГЛАСОВАНИЕ МЕСТА УСТАНОВКИ ПРИБ</w:t>
      </w:r>
      <w:r w:rsidR="00B528FA" w:rsidRPr="00F441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ОРА УЧЕТА ЭЛЕКТРИЧЕСКОЙ ЭНЕРГИИ</w:t>
      </w:r>
    </w:p>
    <w:p w14:paraId="01EEE19D" w14:textId="77777777" w:rsidR="00A85B4F" w:rsidRPr="00A85B4F" w:rsidRDefault="00A85B4F" w:rsidP="00A8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4451ED19" w14:textId="77777777" w:rsidR="00A85B4F" w:rsidRPr="00A85B4F" w:rsidRDefault="00A85B4F" w:rsidP="00A8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14:paraId="1601A03E" w14:textId="77777777"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A85B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14:paraId="576D31EE" w14:textId="77777777"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14:paraId="13215546" w14:textId="77777777"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14:paraId="00D121CB" w14:textId="77777777"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15 рабочих дней со дня получения запроса от заявителя.</w:t>
      </w:r>
    </w:p>
    <w:p w14:paraId="720A2789" w14:textId="77777777" w:rsidR="00A85B4F" w:rsidRPr="00A85B4F" w:rsidRDefault="00A85B4F" w:rsidP="00A85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8"/>
        <w:gridCol w:w="2655"/>
        <w:gridCol w:w="2942"/>
        <w:gridCol w:w="2307"/>
        <w:gridCol w:w="1798"/>
        <w:gridCol w:w="2564"/>
      </w:tblGrid>
      <w:tr w:rsidR="00A85B4F" w:rsidRPr="00A85B4F" w14:paraId="49637FAF" w14:textId="77777777" w:rsidTr="004C2F76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14:paraId="0A9B94DB" w14:textId="77777777"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0DAA4BBC" w14:textId="77777777"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59282B49" w14:textId="77777777"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75116E00" w14:textId="77777777"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38B5F814" w14:textId="77777777"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37FAD755" w14:textId="77777777"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14:paraId="2D2396F8" w14:textId="77777777"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A85B4F" w:rsidRPr="00A85B4F" w14:paraId="2B3E8FA2" w14:textId="77777777" w:rsidTr="004C2F76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14:paraId="09264361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F39BCF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14:paraId="6BAD172F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tcW w:w="100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5F4EBF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14:paraId="655CEC25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14:paraId="38DC43D3" w14:textId="4CD9EA5B" w:rsidR="00A85B4F" w:rsidRPr="00A85B4F" w:rsidRDefault="00A85B4F" w:rsidP="00B52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C649AF">
              <w:rPr>
                <w:rFonts w:ascii="Times New Roman" w:eastAsia="Times New Roman" w:hAnsi="Times New Roman" w:cs="Times New Roman"/>
                <w:i/>
              </w:rPr>
              <w:t>АО</w:t>
            </w:r>
            <w:r w:rsidRPr="00A85B4F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proofErr w:type="spellStart"/>
            <w:r w:rsidR="00B528FA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proofErr w:type="spellEnd"/>
            <w:r w:rsidRPr="00A85B4F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22BD35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/>
              <w:bottom w:val="single" w:sz="8" w:space="0" w:color="4F81BD"/>
            </w:tcBorders>
          </w:tcPr>
          <w:p w14:paraId="50C18600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Пункт 148 Основ</w:t>
            </w:r>
            <w:r w:rsidR="00360ECA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A85B4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A85B4F" w:rsidRPr="00A85B4F" w14:paraId="2567DA40" w14:textId="77777777" w:rsidTr="004C2F76">
        <w:trPr>
          <w:trHeight w:val="1122"/>
        </w:trPr>
        <w:tc>
          <w:tcPr>
            <w:tcW w:w="166" w:type="pct"/>
          </w:tcPr>
          <w:p w14:paraId="1A190754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14:paraId="4D3AF450" w14:textId="77777777" w:rsidR="00A85B4F" w:rsidRPr="00A85B4F" w:rsidRDefault="00A85B4F" w:rsidP="00A85B4F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14:paraId="69BB6FE3" w14:textId="77777777"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14:paraId="56C0349A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14:paraId="26AEC952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14:paraId="1A6E0C4F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14:paraId="0ADAEB0D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14:paraId="0B77F59E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14:paraId="1416621A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14:paraId="39BE3FA9" w14:textId="03EED200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C649AF">
              <w:rPr>
                <w:rFonts w:ascii="Times New Roman" w:eastAsia="Times New Roman" w:hAnsi="Times New Roman" w:cs="Times New Roman"/>
                <w:i/>
              </w:rPr>
              <w:t>АО</w:t>
            </w:r>
            <w:r w:rsidRPr="00A85B4F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proofErr w:type="spellStart"/>
            <w:r w:rsidR="00B528FA" w:rsidRPr="00B528FA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proofErr w:type="spellEnd"/>
            <w:r w:rsidRPr="00A85B4F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</w:tcPr>
          <w:p w14:paraId="529D036C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14:paraId="6C991595" w14:textId="77777777"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14:paraId="47DDDCAE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Пункт 148 </w:t>
            </w:r>
            <w:r w:rsidR="00360ECA" w:rsidRPr="00A85B4F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360ECA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A85B4F" w:rsidRPr="00A85B4F" w14:paraId="65303844" w14:textId="77777777" w:rsidTr="004C2F76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14:paraId="1C2C9754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B62F54" w14:textId="77777777"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14:paraId="6942A419" w14:textId="77777777"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 xml:space="preserve">- Отсутствие технической возможности осуществления </w:t>
            </w:r>
            <w:r w:rsidRPr="00A85B4F">
              <w:rPr>
                <w:rFonts w:ascii="Times New Roman" w:eastAsia="Times New Roman" w:hAnsi="Times New Roman" w:cs="Times New Roman"/>
              </w:rPr>
              <w:lastRenderedPageBreak/>
              <w:t>установки системы учета или прибора учета на объектах сетевой организации;</w:t>
            </w:r>
          </w:p>
          <w:p w14:paraId="3C9E3337" w14:textId="77777777"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1FA08C" w14:textId="77777777"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подключения и 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метрологических характеристик приборов учета или иных компонентов измерительных комплексов и систем учета</w:t>
            </w:r>
          </w:p>
          <w:p w14:paraId="045ECCFE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14:paraId="43EACD3E" w14:textId="77777777"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об отказе в согласовании 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заказным письмом с уведомлением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D09A5E" w14:textId="77777777" w:rsidR="00A85B4F" w:rsidRPr="00A85B4F" w:rsidRDefault="00A85B4F" w:rsidP="00A85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lastRenderedPageBreak/>
              <w:t xml:space="preserve">В течение 15 рабочих дней со дня получения </w:t>
            </w:r>
            <w:r w:rsidRPr="00A85B4F">
              <w:rPr>
                <w:rFonts w:ascii="Times New Roman" w:eastAsia="Times New Roman" w:hAnsi="Times New Roman" w:cs="Times New Roman"/>
              </w:rPr>
              <w:lastRenderedPageBreak/>
              <w:t>запроса от заявителя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</w:tcBorders>
          </w:tcPr>
          <w:p w14:paraId="5ABECFA1" w14:textId="77777777" w:rsidR="00A85B4F" w:rsidRPr="00A85B4F" w:rsidRDefault="00A85B4F" w:rsidP="00A85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 «д» пункта 15 Правил недискриминационного 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доступа</w:t>
            </w:r>
            <w:r w:rsidRPr="00A85B4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</w:tbl>
    <w:p w14:paraId="05EB6E4F" w14:textId="77777777"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33F38BDD" w14:textId="77777777"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497BD9" w14:textId="67CC7820" w:rsidR="00A85B4F" w:rsidRPr="00A85B4F" w:rsidRDefault="00A85B4F" w:rsidP="00A85B4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C64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</w:t>
      </w:r>
      <w:r w:rsidRPr="00A85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="00360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Волгоградоблэлектро</w:t>
      </w:r>
      <w:proofErr w:type="spellEnd"/>
      <w:r w:rsidRPr="00A85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A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8-</w:t>
      </w:r>
      <w:r w:rsidR="00360ECA" w:rsidRP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800</w:t>
      </w:r>
      <w:r w:rsid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360ECA" w:rsidRP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700</w:t>
      </w:r>
      <w:r w:rsid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-29-</w:t>
      </w:r>
      <w:r w:rsidR="00360ECA" w:rsidRP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68</w:t>
      </w:r>
    </w:p>
    <w:p w14:paraId="1B20F027" w14:textId="77777777" w:rsidR="00360ECA" w:rsidRDefault="00360ECA" w:rsidP="00360ECA">
      <w:pPr>
        <w:pStyle w:val="Default"/>
        <w:rPr>
          <w:sz w:val="23"/>
          <w:szCs w:val="23"/>
        </w:rPr>
      </w:pPr>
    </w:p>
    <w:p w14:paraId="59A9C41C" w14:textId="10B98FC3"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  <w:r w:rsidR="00C649AF">
        <w:rPr>
          <w:i/>
          <w:iCs/>
          <w:sz w:val="23"/>
          <w:szCs w:val="23"/>
        </w:rPr>
        <w:t>АО</w:t>
      </w:r>
      <w:r>
        <w:rPr>
          <w:i/>
          <w:iCs/>
          <w:sz w:val="23"/>
          <w:szCs w:val="23"/>
        </w:rPr>
        <w:t xml:space="preserve"> «ВОЭ»: </w:t>
      </w:r>
      <w:r>
        <w:rPr>
          <w:sz w:val="23"/>
          <w:szCs w:val="23"/>
        </w:rPr>
        <w:t xml:space="preserve">voe@voel.ru </w:t>
      </w:r>
    </w:p>
    <w:p w14:paraId="60D54BFF" w14:textId="77777777" w:rsidR="00F4417F" w:rsidRDefault="00F4417F" w:rsidP="00360ECA">
      <w:pPr>
        <w:pStyle w:val="Default"/>
        <w:rPr>
          <w:sz w:val="23"/>
          <w:szCs w:val="23"/>
        </w:rPr>
      </w:pPr>
    </w:p>
    <w:p w14:paraId="71D17011" w14:textId="77777777"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пунктов обслуживания клиентов: </w:t>
      </w:r>
    </w:p>
    <w:p w14:paraId="0AC534BD" w14:textId="77777777"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Жирновские МЭС 403791, г. Жирновск, ул. Хлебозаводская, 1А </w:t>
      </w:r>
    </w:p>
    <w:p w14:paraId="4A84F42D" w14:textId="77777777"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Заволжские МЭС 404143,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Средняя Ахтуба, ул. Промышленная, 10А </w:t>
      </w:r>
    </w:p>
    <w:p w14:paraId="6998410E" w14:textId="77777777"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Камышинские МЭС 403886, г. Камышин, ул. </w:t>
      </w:r>
      <w:proofErr w:type="spellStart"/>
      <w:r>
        <w:rPr>
          <w:sz w:val="23"/>
          <w:szCs w:val="23"/>
        </w:rPr>
        <w:t>Рязано</w:t>
      </w:r>
      <w:proofErr w:type="spellEnd"/>
      <w:r>
        <w:rPr>
          <w:sz w:val="23"/>
          <w:szCs w:val="23"/>
        </w:rPr>
        <w:t xml:space="preserve">-Уральская, 52 </w:t>
      </w:r>
    </w:p>
    <w:p w14:paraId="1104A6B5" w14:textId="77777777"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Михайловские МЭС 403345, г. Михайловка, пр. Западный, 3 </w:t>
      </w:r>
    </w:p>
    <w:p w14:paraId="7A7C2174" w14:textId="77777777"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Пригородные МЭС 403001,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Городище, ул. 8-го Гвардейского Танкового корпуса, 22 Б </w:t>
      </w:r>
    </w:p>
    <w:p w14:paraId="071C45B9" w14:textId="77777777"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Северные МЭС 403113, г. Урюпинск, ул. Нижняя, 9 </w:t>
      </w:r>
    </w:p>
    <w:p w14:paraId="62AB70F1" w14:textId="77777777" w:rsidR="005B5A78" w:rsidRPr="00EC2F6A" w:rsidRDefault="00360ECA" w:rsidP="00EC2F6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7. Суровикинские МЭС 404411, г. Суровикино, ул. Шоссейная, 5</w:t>
      </w:r>
    </w:p>
    <w:sectPr w:rsidR="005B5A78" w:rsidRPr="00EC2F6A" w:rsidSect="00B528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5852" w14:textId="77777777" w:rsidR="00D2459A" w:rsidRDefault="00D2459A" w:rsidP="00A85B4F">
      <w:pPr>
        <w:spacing w:after="0" w:line="240" w:lineRule="auto"/>
      </w:pPr>
      <w:r>
        <w:separator/>
      </w:r>
    </w:p>
  </w:endnote>
  <w:endnote w:type="continuationSeparator" w:id="0">
    <w:p w14:paraId="1A986F34" w14:textId="77777777" w:rsidR="00D2459A" w:rsidRDefault="00D2459A" w:rsidP="00A8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0C6B" w14:textId="77777777" w:rsidR="00D2459A" w:rsidRDefault="00D2459A" w:rsidP="00A85B4F">
      <w:pPr>
        <w:spacing w:after="0" w:line="240" w:lineRule="auto"/>
      </w:pPr>
      <w:r>
        <w:separator/>
      </w:r>
    </w:p>
  </w:footnote>
  <w:footnote w:type="continuationSeparator" w:id="0">
    <w:p w14:paraId="42EC2F0C" w14:textId="77777777" w:rsidR="00D2459A" w:rsidRDefault="00D2459A" w:rsidP="00A85B4F">
      <w:pPr>
        <w:spacing w:after="0" w:line="240" w:lineRule="auto"/>
      </w:pPr>
      <w:r>
        <w:continuationSeparator/>
      </w:r>
    </w:p>
  </w:footnote>
  <w:footnote w:id="1">
    <w:p w14:paraId="516229C6" w14:textId="77777777" w:rsid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</w:pPr>
      <w:r w:rsidRPr="006032B0">
        <w:rPr>
          <w:rStyle w:val="a5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="00360ECA">
        <w:rPr>
          <w:rFonts w:ascii="Times New Roman" w:hAnsi="Times New Roman"/>
          <w:sz w:val="20"/>
          <w:szCs w:val="20"/>
          <w:lang w:eastAsia="ru-RU"/>
        </w:rPr>
        <w:t>Основные положения</w:t>
      </w:r>
      <w:r w:rsidRPr="006032B0">
        <w:rPr>
          <w:rFonts w:ascii="Times New Roman" w:hAnsi="Times New Roman"/>
          <w:sz w:val="20"/>
          <w:szCs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6032B0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2">
    <w:p w14:paraId="3DE96214" w14:textId="77777777" w:rsidR="00A85B4F" w:rsidRDefault="00A85B4F" w:rsidP="00A85B4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032B0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6032B0">
          <w:rPr>
            <w:rFonts w:ascii="Times New Roman" w:hAnsi="Times New Roman"/>
            <w:lang w:eastAsia="ru-RU"/>
          </w:rPr>
          <w:t>2004 г</w:t>
        </w:r>
      </w:smartTag>
      <w:r w:rsidRPr="006032B0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4F"/>
    <w:rsid w:val="000822CB"/>
    <w:rsid w:val="001062F2"/>
    <w:rsid w:val="00133C1A"/>
    <w:rsid w:val="002549C1"/>
    <w:rsid w:val="00360ECA"/>
    <w:rsid w:val="004838F1"/>
    <w:rsid w:val="005B5A78"/>
    <w:rsid w:val="00613616"/>
    <w:rsid w:val="00A85B4F"/>
    <w:rsid w:val="00B528FA"/>
    <w:rsid w:val="00C56027"/>
    <w:rsid w:val="00C649AF"/>
    <w:rsid w:val="00D2459A"/>
    <w:rsid w:val="00D7664C"/>
    <w:rsid w:val="00EC2F6A"/>
    <w:rsid w:val="00EC4064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4F0E1EE"/>
  <w15:docId w15:val="{36E9804F-6B1E-49B1-BD95-FBA94602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5B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B4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85B4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85B4F"/>
    <w:rPr>
      <w:color w:val="0000FF" w:themeColor="hyperlink"/>
      <w:u w:val="single"/>
    </w:rPr>
  </w:style>
  <w:style w:type="paragraph" w:customStyle="1" w:styleId="Default">
    <w:name w:val="Default"/>
    <w:rsid w:val="0036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Волгоградоблэлектро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Дмитрий Алексеевич</dc:creator>
  <cp:keywords/>
  <dc:description/>
  <cp:lastModifiedBy>Алексей Дурман</cp:lastModifiedBy>
  <cp:revision>12</cp:revision>
  <dcterms:created xsi:type="dcterms:W3CDTF">2015-08-17T13:32:00Z</dcterms:created>
  <dcterms:modified xsi:type="dcterms:W3CDTF">2021-10-01T17:30:00Z</dcterms:modified>
</cp:coreProperties>
</file>