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2FCB" w14:textId="2960B62F" w:rsidR="006C4877" w:rsidRDefault="00E03E39" w:rsidP="0035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ТЕХНОЛОГИЧЕСКОГО  ПРИСОЕДИНЕНИЯ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МИКРОГЕНЕРАЦИИ </w:t>
      </w:r>
      <w:r w:rsidR="007B1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 ОДНОВРЕМЕННЫМ ТЕХНОЛОГИЧЕСКИМ ПРИСОЕДИНЕНИЕМ ЭНЕРГОПРИНИМАЮЩИХ УСТРОЙСТВ) К ОБЪЕКТАМ ЭЛЕКТРОСЕТЕВОГО ХОЗЯЙСТВА С УРОВНЕМ НАПРЯЖЕНИЯ ДО 1000 В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СЕТЕВОЙ ОРГАНИЗАЦИИ ФИЗИЧЕСКИХ ЛИЦ С МАКСИМАЛЬНОЙ МОЩНОСТЬЮ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ЭНЕРГОПРИНИМАЮЩИХ УСТРОЙСТВ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150 </w:t>
      </w:r>
      <w:r w:rsidR="00AC309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C309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ВКЛЮЧИТЕЛЬНО, КОТОРЫЕ ИСПОЛЬЗУЮТСЯ ДЛЯ БЫТОВЫХ И ИНЫХ НУЖД, НЕ СВЯЗАННЫХ С ОСУЩЕСТВЛЕНИЕМ ПРЕДПРИНИМАТЕЛЬСКОЙ ДЕЯТЕЛЬНОСТИ И  ЮРИДИЧЕСКИХ ЛИЦ И ИНДИВИДУАЛЬНЫХ ПРЕДПРИНИМАТЕЛЕЙ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ОБЪЕКТОВ МИКРОГЕНЕРАЦИИ </w:t>
      </w:r>
      <w:r w:rsidR="004B4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 ОДНОВРЕМЕННЫМ ТЕХНОЛОГИЧЕСКИМ ПРИСОЕДИНЕНИЕМ ЭНЕРГОПРИНИМАЮЩИХ УСТРОЙСТВ) К ОБЪЕКТАМ ЭЛЕКТРОСЕТЕВОГО ХОЗЯЙСТВА С УРОВНЕМ НАПРЯЖЕНИЯ ДО 1000 В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СЕТЕВОЙ ОРГАНИЗАЦИИ С МАКСИМАЛЬНОЙ МОЩНОСТЬЮ </w:t>
      </w:r>
      <w:r w:rsidRPr="00E03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ЭНЕРГОПРИНИМАЮЩИХ УСТРОЙСТВ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6D2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150 </w:t>
      </w:r>
      <w:r w:rsidR="00AC309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C3098">
        <w:rPr>
          <w:rFonts w:ascii="Times New Roman" w:hAnsi="Times New Roman" w:cs="Times New Roman"/>
          <w:b/>
          <w:sz w:val="24"/>
          <w:szCs w:val="24"/>
          <w:u w:val="single"/>
        </w:rPr>
        <w:t>т ВКЛЮЧИТЕЛЬНО</w:t>
      </w: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9C8461" w14:textId="77777777" w:rsidR="00356AC5" w:rsidRPr="00356AC5" w:rsidRDefault="00356AC5" w:rsidP="0035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7E19F" w14:textId="77777777" w:rsidR="002703C6" w:rsidRPr="002703C6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146DED53" w14:textId="66C62767" w:rsidR="004B4E68" w:rsidRPr="00541749" w:rsidRDefault="002703C6" w:rsidP="003E6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1749">
        <w:rPr>
          <w:rFonts w:ascii="Times New Roman" w:hAnsi="Times New Roman" w:cs="Times New Roman"/>
        </w:rPr>
        <w:t xml:space="preserve">- физическое лицо (далее - заявитель), </w:t>
      </w:r>
      <w:r w:rsidR="004B4E68" w:rsidRPr="00C14B88">
        <w:rPr>
          <w:rFonts w:ascii="Times New Roman" w:eastAsia="Times New Roman" w:hAnsi="Times New Roman" w:cs="Times New Roman"/>
        </w:rPr>
        <w:t xml:space="preserve">в целях технологического присоединения объекта </w:t>
      </w:r>
      <w:proofErr w:type="spellStart"/>
      <w:r w:rsidR="004B4E68" w:rsidRPr="00C14B88">
        <w:rPr>
          <w:rFonts w:ascii="Times New Roman" w:eastAsia="Times New Roman" w:hAnsi="Times New Roman" w:cs="Times New Roman"/>
        </w:rPr>
        <w:t>микрогенерации</w:t>
      </w:r>
      <w:proofErr w:type="spellEnd"/>
      <w:r w:rsidR="004B4E68" w:rsidRPr="00C14B88">
        <w:rPr>
          <w:rFonts w:ascii="Times New Roman" w:eastAsia="Times New Roman" w:hAnsi="Times New Roman" w:cs="Times New Roman"/>
        </w:rPr>
        <w:t xml:space="preserve"> к объектам электросетевого хозяйства с уровнем напряжения до 1000 В</w:t>
      </w:r>
      <w:r w:rsidR="004B4E68" w:rsidRPr="00541749">
        <w:rPr>
          <w:rFonts w:ascii="Times New Roman" w:eastAsia="Times New Roman" w:hAnsi="Times New Roman" w:cs="Times New Roman"/>
        </w:rPr>
        <w:t xml:space="preserve"> с максимальной мощностью ранее присоединенных в данной точке присоединения энергопринимающих устройств заявителя, которые используются для бытовых и иных нужд, не связанных с осуществлением предпринимательской деятельности</w:t>
      </w:r>
      <w:r w:rsidR="003E69DB">
        <w:rPr>
          <w:rFonts w:ascii="Times New Roman" w:eastAsia="Times New Roman" w:hAnsi="Times New Roman" w:cs="Times New Roman"/>
        </w:rPr>
        <w:t xml:space="preserve"> (</w:t>
      </w:r>
      <w:hyperlink r:id="rId8" w:history="1">
        <w:r w:rsidR="003E69DB" w:rsidRPr="00B43C5A">
          <w:rPr>
            <w:rFonts w:ascii="Times New Roman" w:hAnsi="Times New Roman" w:cs="Times New Roman"/>
          </w:rPr>
          <w:t>пункт 13(</w:t>
        </w:r>
        <w:r w:rsidR="003E69DB">
          <w:rPr>
            <w:rFonts w:ascii="Times New Roman" w:hAnsi="Times New Roman" w:cs="Times New Roman"/>
          </w:rPr>
          <w:t>4</w:t>
        </w:r>
        <w:r w:rsidR="003E69DB" w:rsidRPr="00B43C5A">
          <w:rPr>
            <w:rFonts w:ascii="Times New Roman" w:hAnsi="Times New Roman" w:cs="Times New Roman"/>
          </w:rPr>
          <w:t>)</w:t>
        </w:r>
      </w:hyperlink>
      <w:r w:rsidR="00926003">
        <w:rPr>
          <w:rFonts w:ascii="Times New Roman" w:hAnsi="Times New Roman" w:cs="Times New Roman"/>
        </w:rPr>
        <w:t xml:space="preserve"> </w:t>
      </w:r>
      <w:r w:rsidR="00926003" w:rsidRPr="00B43C5A">
        <w:rPr>
          <w:rFonts w:ascii="Times New Roman" w:hAnsi="Times New Roman" w:cs="Times New Roman"/>
        </w:rPr>
        <w:t>настоящих</w:t>
      </w:r>
      <w:r w:rsidR="003E69DB">
        <w:rPr>
          <w:rFonts w:ascii="Times New Roman" w:hAnsi="Times New Roman" w:cs="Times New Roman"/>
        </w:rPr>
        <w:t xml:space="preserve"> Правил)</w:t>
      </w:r>
      <w:r w:rsidR="004B4E68" w:rsidRPr="00541749">
        <w:rPr>
          <w:rFonts w:ascii="Times New Roman" w:eastAsia="Times New Roman" w:hAnsi="Times New Roman" w:cs="Times New Roman"/>
        </w:rPr>
        <w:t>;</w:t>
      </w:r>
    </w:p>
    <w:p w14:paraId="12539087" w14:textId="3FD47425" w:rsidR="004B4E68" w:rsidRPr="00541749" w:rsidRDefault="004B4E68" w:rsidP="003E6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1749">
        <w:rPr>
          <w:rFonts w:ascii="Times New Roman" w:hAnsi="Times New Roman" w:cs="Times New Roman"/>
        </w:rPr>
        <w:t xml:space="preserve">- физическое лицо (далее - заявитель), </w:t>
      </w:r>
      <w:r w:rsidRPr="00C14B88">
        <w:rPr>
          <w:rFonts w:ascii="Times New Roman" w:eastAsia="Times New Roman" w:hAnsi="Times New Roman" w:cs="Times New Roman"/>
        </w:rPr>
        <w:t xml:space="preserve">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C14B88">
        <w:rPr>
          <w:rFonts w:ascii="Times New Roman" w:eastAsia="Times New Roman" w:hAnsi="Times New Roman" w:cs="Times New Roman"/>
        </w:rPr>
        <w:t>микрогенерации</w:t>
      </w:r>
      <w:proofErr w:type="spellEnd"/>
      <w:r w:rsidR="003E69DB">
        <w:rPr>
          <w:rFonts w:ascii="Times New Roman" w:eastAsia="Times New Roman" w:hAnsi="Times New Roman" w:cs="Times New Roman"/>
        </w:rPr>
        <w:t xml:space="preserve"> (</w:t>
      </w:r>
      <w:hyperlink r:id="rId9" w:history="1">
        <w:r w:rsidR="003E69DB" w:rsidRPr="00B43C5A">
          <w:rPr>
            <w:rFonts w:ascii="Times New Roman" w:hAnsi="Times New Roman" w:cs="Times New Roman"/>
          </w:rPr>
          <w:t>пункт 13(</w:t>
        </w:r>
        <w:r w:rsidR="003E69DB">
          <w:rPr>
            <w:rFonts w:ascii="Times New Roman" w:hAnsi="Times New Roman" w:cs="Times New Roman"/>
          </w:rPr>
          <w:t>5</w:t>
        </w:r>
        <w:r w:rsidR="003E69DB" w:rsidRPr="00B43C5A">
          <w:rPr>
            <w:rFonts w:ascii="Times New Roman" w:hAnsi="Times New Roman" w:cs="Times New Roman"/>
          </w:rPr>
          <w:t>)</w:t>
        </w:r>
      </w:hyperlink>
      <w:r w:rsidR="00926003">
        <w:rPr>
          <w:rFonts w:ascii="Times New Roman" w:hAnsi="Times New Roman" w:cs="Times New Roman"/>
        </w:rPr>
        <w:t xml:space="preserve"> </w:t>
      </w:r>
      <w:r w:rsidR="00926003" w:rsidRPr="00B43C5A">
        <w:rPr>
          <w:rFonts w:ascii="Times New Roman" w:hAnsi="Times New Roman" w:cs="Times New Roman"/>
        </w:rPr>
        <w:t>настоящих</w:t>
      </w:r>
      <w:r w:rsidR="003E69DB">
        <w:rPr>
          <w:rFonts w:ascii="Times New Roman" w:hAnsi="Times New Roman" w:cs="Times New Roman"/>
        </w:rPr>
        <w:t xml:space="preserve"> Правил)</w:t>
      </w:r>
      <w:r w:rsidRPr="00541749">
        <w:rPr>
          <w:rFonts w:ascii="Times New Roman" w:eastAsia="Times New Roman" w:hAnsi="Times New Roman" w:cs="Times New Roman"/>
        </w:rPr>
        <w:t>;</w:t>
      </w:r>
    </w:p>
    <w:p w14:paraId="0B97E1CA" w14:textId="2567809F" w:rsidR="00035E21" w:rsidRPr="00541749" w:rsidRDefault="002703C6" w:rsidP="00356A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1749">
        <w:rPr>
          <w:rFonts w:ascii="Times New Roman" w:eastAsia="Times New Roman" w:hAnsi="Times New Roman" w:cs="Times New Roman"/>
        </w:rPr>
        <w:t xml:space="preserve">- юридическое лицо или индивидуальный предприниматель (далее – заявитель) </w:t>
      </w:r>
      <w:r w:rsidR="00035E21" w:rsidRPr="006C4877">
        <w:rPr>
          <w:rFonts w:ascii="Times New Roman" w:eastAsia="Times New Roman" w:hAnsi="Times New Roman" w:cs="Times New Roman"/>
        </w:rPr>
        <w:t xml:space="preserve">в целях технологического присоединения объектов </w:t>
      </w:r>
      <w:proofErr w:type="spellStart"/>
      <w:r w:rsidR="00035E21" w:rsidRPr="006C4877">
        <w:rPr>
          <w:rFonts w:ascii="Times New Roman" w:eastAsia="Times New Roman" w:hAnsi="Times New Roman" w:cs="Times New Roman"/>
        </w:rPr>
        <w:t>микрогенерации</w:t>
      </w:r>
      <w:proofErr w:type="spellEnd"/>
      <w:r w:rsidR="00035E21" w:rsidRPr="006C4877">
        <w:rPr>
          <w:rFonts w:ascii="Times New Roman" w:eastAsia="Times New Roman" w:hAnsi="Times New Roman" w:cs="Times New Roman"/>
        </w:rPr>
        <w:t xml:space="preserve"> к объектам электросетевого хозяйства с уровнем напряжения до 1000 В</w:t>
      </w:r>
      <w:r w:rsidR="00035E21" w:rsidRPr="00541749">
        <w:rPr>
          <w:rFonts w:ascii="Times New Roman" w:eastAsia="Times New Roman" w:hAnsi="Times New Roman" w:cs="Times New Roman"/>
        </w:rPr>
        <w:t xml:space="preserve"> с максимальной мощностью ранее присоединенных в данной точке присоединения энергопринимающих устройств заявителя</w:t>
      </w:r>
      <w:r w:rsidR="003E69DB">
        <w:rPr>
          <w:rFonts w:ascii="Times New Roman" w:eastAsia="Times New Roman" w:hAnsi="Times New Roman" w:cs="Times New Roman"/>
        </w:rPr>
        <w:t xml:space="preserve"> (</w:t>
      </w:r>
      <w:hyperlink r:id="rId10" w:history="1">
        <w:r w:rsidR="003E69DB" w:rsidRPr="00B43C5A">
          <w:rPr>
            <w:rFonts w:ascii="Times New Roman" w:hAnsi="Times New Roman" w:cs="Times New Roman"/>
          </w:rPr>
          <w:t>пункт 13(2)</w:t>
        </w:r>
      </w:hyperlink>
      <w:r w:rsidR="00926003">
        <w:rPr>
          <w:rFonts w:ascii="Times New Roman" w:hAnsi="Times New Roman" w:cs="Times New Roman"/>
        </w:rPr>
        <w:t xml:space="preserve"> </w:t>
      </w:r>
      <w:r w:rsidR="00926003" w:rsidRPr="00B43C5A">
        <w:rPr>
          <w:rFonts w:ascii="Times New Roman" w:hAnsi="Times New Roman" w:cs="Times New Roman"/>
        </w:rPr>
        <w:t>настоящих</w:t>
      </w:r>
      <w:r w:rsidR="003E69DB">
        <w:rPr>
          <w:rFonts w:ascii="Times New Roman" w:hAnsi="Times New Roman" w:cs="Times New Roman"/>
        </w:rPr>
        <w:t xml:space="preserve"> Правил)</w:t>
      </w:r>
      <w:r w:rsidR="00035E21" w:rsidRPr="00541749">
        <w:rPr>
          <w:rFonts w:ascii="Times New Roman" w:eastAsia="Times New Roman" w:hAnsi="Times New Roman" w:cs="Times New Roman"/>
        </w:rPr>
        <w:t>;</w:t>
      </w:r>
    </w:p>
    <w:p w14:paraId="3F276F52" w14:textId="2C05D6E0" w:rsidR="00035E21" w:rsidRPr="007F3D28" w:rsidRDefault="00035E21" w:rsidP="003E6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1749">
        <w:rPr>
          <w:rFonts w:ascii="Times New Roman" w:eastAsia="Times New Roman" w:hAnsi="Times New Roman" w:cs="Times New Roman"/>
        </w:rPr>
        <w:t xml:space="preserve">- юридическое лицо или индивидуальный предприниматель (далее – заявитель)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</w:t>
      </w:r>
      <w:r w:rsidRPr="007F3D28">
        <w:rPr>
          <w:rFonts w:ascii="Times New Roman" w:eastAsia="Times New Roman" w:hAnsi="Times New Roman" w:cs="Times New Roman"/>
        </w:rPr>
        <w:t xml:space="preserve">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</w:t>
      </w:r>
      <w:proofErr w:type="spellStart"/>
      <w:r w:rsidRPr="007F3D28">
        <w:rPr>
          <w:rFonts w:ascii="Times New Roman" w:eastAsia="Times New Roman" w:hAnsi="Times New Roman" w:cs="Times New Roman"/>
        </w:rPr>
        <w:t>микрогенерации</w:t>
      </w:r>
      <w:proofErr w:type="spellEnd"/>
      <w:r w:rsidR="003E69DB" w:rsidRPr="007F3D28">
        <w:rPr>
          <w:rFonts w:ascii="Times New Roman" w:eastAsia="Times New Roman" w:hAnsi="Times New Roman" w:cs="Times New Roman"/>
        </w:rPr>
        <w:t xml:space="preserve"> (</w:t>
      </w:r>
      <w:hyperlink r:id="rId11" w:history="1">
        <w:r w:rsidR="003E69DB" w:rsidRPr="007F3D28">
          <w:rPr>
            <w:rFonts w:ascii="Times New Roman" w:hAnsi="Times New Roman" w:cs="Times New Roman"/>
          </w:rPr>
          <w:t>пункт 13(3)</w:t>
        </w:r>
      </w:hyperlink>
      <w:r w:rsidR="00926003" w:rsidRPr="007F3D28">
        <w:rPr>
          <w:rFonts w:ascii="Times New Roman" w:hAnsi="Times New Roman" w:cs="Times New Roman"/>
        </w:rPr>
        <w:t xml:space="preserve"> настоящих</w:t>
      </w:r>
      <w:r w:rsidR="003E69DB" w:rsidRPr="007F3D28">
        <w:rPr>
          <w:rFonts w:ascii="Times New Roman" w:hAnsi="Times New Roman" w:cs="Times New Roman"/>
        </w:rPr>
        <w:t xml:space="preserve"> Правил)</w:t>
      </w:r>
      <w:r w:rsidR="003E69DB" w:rsidRPr="007F3D28">
        <w:rPr>
          <w:rFonts w:ascii="Times New Roman" w:eastAsia="Times New Roman" w:hAnsi="Times New Roman" w:cs="Times New Roman"/>
        </w:rPr>
        <w:t>.</w:t>
      </w:r>
    </w:p>
    <w:p w14:paraId="5BE92305" w14:textId="6FF9494B" w:rsidR="009F0FCB" w:rsidRPr="007F3D28" w:rsidRDefault="008C2E25" w:rsidP="003E3C1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9F0FCB" w:rsidRPr="007F3D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1015316"/>
      <w:r w:rsidR="009F0FCB" w:rsidRPr="007F3D28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212E90" w:rsidRPr="007F3D28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212E90" w:rsidRPr="007F3D2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212E90" w:rsidRPr="007F3D28">
        <w:rPr>
          <w:rFonts w:ascii="Times New Roman" w:hAnsi="Times New Roman" w:cs="Times New Roman"/>
          <w:sz w:val="24"/>
          <w:szCs w:val="24"/>
        </w:rPr>
        <w:t xml:space="preserve"> (с одновременным технологическим присоединением энергопринимающих устройств) к объектам электросетевого хозяйства с уровнем напряжения до 1000 в сетевой организации с максимальной мощностью энергопринимающих устройств до 150 квт включительно</w:t>
      </w:r>
      <w:r w:rsidR="009F0FCB" w:rsidRPr="007F3D28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  <w:bookmarkEnd w:id="0"/>
    </w:p>
    <w:p w14:paraId="3A2FA5C7" w14:textId="1F1DF913" w:rsidR="00B04094" w:rsidRPr="007F3D28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7F3D28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7F3D28">
        <w:rPr>
          <w:rFonts w:ascii="Times New Roman" w:hAnsi="Times New Roman" w:cs="Times New Roman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792EBEED" w14:textId="63399433" w:rsidR="000378B0" w:rsidRPr="007F3D28" w:rsidRDefault="00F20770" w:rsidP="006F0D9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7F3D28">
        <w:rPr>
          <w:rFonts w:ascii="Times New Roman" w:hAnsi="Times New Roman" w:cs="Times New Roman"/>
          <w:sz w:val="24"/>
          <w:szCs w:val="24"/>
        </w:rPr>
        <w:t xml:space="preserve"> </w:t>
      </w:r>
      <w:r w:rsidRPr="007F3D28">
        <w:rPr>
          <w:rFonts w:ascii="Times New Roman" w:hAnsi="Times New Roman" w:cs="Times New Roman"/>
        </w:rPr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</w:t>
      </w:r>
      <w:r w:rsidR="006F0D9C" w:rsidRPr="007F3D28">
        <w:rPr>
          <w:rFonts w:ascii="Times New Roman" w:hAnsi="Times New Roman" w:cs="Times New Roman"/>
        </w:rPr>
        <w:t xml:space="preserve"> и для выдачи объектами </w:t>
      </w:r>
      <w:proofErr w:type="spellStart"/>
      <w:r w:rsidR="006F0D9C" w:rsidRPr="007F3D28">
        <w:rPr>
          <w:rFonts w:ascii="Times New Roman" w:hAnsi="Times New Roman" w:cs="Times New Roman"/>
        </w:rPr>
        <w:t>микрогенерации</w:t>
      </w:r>
      <w:proofErr w:type="spellEnd"/>
      <w:r w:rsidRPr="007F3D28">
        <w:rPr>
          <w:rFonts w:ascii="Times New Roman" w:hAnsi="Times New Roman" w:cs="Times New Roman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14:paraId="23E1A8D9" w14:textId="07A32367" w:rsidR="00D91B7A" w:rsidRPr="007F3D28" w:rsidRDefault="008E2A7E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ОБЩИЙ СРОК ОКАЗАНИЯ УСЛУГИ (ПРОЦЕССА):</w:t>
      </w:r>
      <w:r w:rsidR="00FE63FD" w:rsidRPr="007F3D2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5530343"/>
      <w:r w:rsidR="00FE63FD" w:rsidRPr="007F3D28">
        <w:rPr>
          <w:rFonts w:ascii="Times New Roman" w:hAnsi="Times New Roman" w:cs="Times New Roman"/>
        </w:rPr>
        <w:t>(указан при наличии полного комплекта документов, без учета рассмотрения заявителем проекта договора).</w:t>
      </w:r>
      <w:r w:rsidRPr="007F3D28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</w:p>
    <w:bookmarkEnd w:id="1"/>
    <w:p w14:paraId="66507A6D" w14:textId="18C7F03F" w:rsidR="00D91B7A" w:rsidRPr="007F3D28" w:rsidRDefault="00D91B7A" w:rsidP="00AF6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3D28">
        <w:rPr>
          <w:rFonts w:ascii="Times New Roman" w:eastAsia="Times New Roman" w:hAnsi="Times New Roman" w:cs="Times New Roman"/>
        </w:rPr>
        <w:t>Исчисляется со дня заключения договора и не может превышать:</w:t>
      </w:r>
    </w:p>
    <w:p w14:paraId="7294FB38" w14:textId="2788B4F1" w:rsidR="00B43C5A" w:rsidRPr="007F3D28" w:rsidRDefault="00B43C5A" w:rsidP="00B43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3D28">
        <w:rPr>
          <w:rFonts w:ascii="Times New Roman" w:hAnsi="Times New Roman" w:cs="Times New Roman"/>
        </w:rPr>
        <w:t xml:space="preserve">- 1 месяц (если в заявке не указан более продолжительный срок) - для заявителей, указанных в </w:t>
      </w:r>
      <w:hyperlink r:id="rId12" w:history="1">
        <w:r w:rsidRPr="007F3D28">
          <w:rPr>
            <w:rFonts w:ascii="Times New Roman" w:hAnsi="Times New Roman" w:cs="Times New Roman"/>
          </w:rPr>
          <w:t>пунктах 13(2)</w:t>
        </w:r>
      </w:hyperlink>
      <w:r w:rsidRPr="007F3D28">
        <w:rPr>
          <w:rFonts w:ascii="Times New Roman" w:hAnsi="Times New Roman" w:cs="Times New Roman"/>
        </w:rPr>
        <w:t xml:space="preserve"> и </w:t>
      </w:r>
      <w:hyperlink r:id="rId13" w:history="1">
        <w:r w:rsidRPr="007F3D28">
          <w:rPr>
            <w:rFonts w:ascii="Times New Roman" w:hAnsi="Times New Roman" w:cs="Times New Roman"/>
          </w:rPr>
          <w:t>13(4)</w:t>
        </w:r>
      </w:hyperlink>
      <w:r w:rsidRPr="007F3D28">
        <w:rPr>
          <w:rFonts w:ascii="Times New Roman" w:hAnsi="Times New Roman" w:cs="Times New Roman"/>
        </w:rPr>
        <w:t xml:space="preserve"> настоящих Правил, энергопринимающие устройства которых ранее присоединены в данной точке присоединения к объектам электросетевого хозяйства сетевой организации;</w:t>
      </w:r>
    </w:p>
    <w:p w14:paraId="509E672F" w14:textId="004B24B6" w:rsidR="00D91B7A" w:rsidRPr="007F3D28" w:rsidRDefault="00D91B7A" w:rsidP="004E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3D28">
        <w:rPr>
          <w:rFonts w:ascii="Times New Roman" w:hAnsi="Times New Roman" w:cs="Times New Roman"/>
        </w:rPr>
        <w:t>- 4 месяца</w:t>
      </w:r>
      <w:r w:rsidR="006B7369" w:rsidRPr="007F3D28">
        <w:rPr>
          <w:rFonts w:ascii="Times New Roman" w:hAnsi="Times New Roman" w:cs="Times New Roman"/>
        </w:rPr>
        <w:t xml:space="preserve"> - для заявителей, указанных в </w:t>
      </w:r>
      <w:hyperlink r:id="rId14" w:history="1">
        <w:r w:rsidR="006B7369" w:rsidRPr="007F3D28">
          <w:rPr>
            <w:rFonts w:ascii="Times New Roman" w:hAnsi="Times New Roman" w:cs="Times New Roman"/>
          </w:rPr>
          <w:t>пунктах 13(3)</w:t>
        </w:r>
      </w:hyperlink>
      <w:r w:rsidR="00F70656" w:rsidRPr="007F3D28">
        <w:rPr>
          <w:rFonts w:ascii="Times New Roman" w:hAnsi="Times New Roman" w:cs="Times New Roman"/>
        </w:rPr>
        <w:t xml:space="preserve"> и</w:t>
      </w:r>
      <w:r w:rsidR="006B7369" w:rsidRPr="007F3D28">
        <w:rPr>
          <w:rFonts w:ascii="Times New Roman" w:hAnsi="Times New Roman" w:cs="Times New Roman"/>
        </w:rPr>
        <w:t xml:space="preserve"> </w:t>
      </w:r>
      <w:hyperlink r:id="rId15" w:history="1">
        <w:r w:rsidR="006B7369" w:rsidRPr="007F3D28">
          <w:rPr>
            <w:rFonts w:ascii="Times New Roman" w:hAnsi="Times New Roman" w:cs="Times New Roman"/>
          </w:rPr>
          <w:t>13(5)</w:t>
        </w:r>
      </w:hyperlink>
      <w:r w:rsidR="006B7369" w:rsidRPr="007F3D28">
        <w:rPr>
          <w:rFonts w:ascii="Times New Roman" w:hAnsi="Times New Roman" w:cs="Times New Roman"/>
        </w:rPr>
        <w:t xml:space="preserve">  настоящих Правил,</w:t>
      </w:r>
      <w:r w:rsidR="002B0C41" w:rsidRPr="007F3D28">
        <w:rPr>
          <w:rFonts w:ascii="Times New Roman" w:hAnsi="Times New Roman" w:cs="Times New Roman"/>
        </w:rPr>
        <w:t xml:space="preserve"> в случаях осуществления технологического присоединения к электрическим сетям классом напряжения до 20 </w:t>
      </w:r>
      <w:proofErr w:type="spellStart"/>
      <w:r w:rsidR="002B0C41" w:rsidRPr="007F3D28">
        <w:rPr>
          <w:rFonts w:ascii="Times New Roman" w:hAnsi="Times New Roman" w:cs="Times New Roman"/>
        </w:rPr>
        <w:t>кВ</w:t>
      </w:r>
      <w:proofErr w:type="spellEnd"/>
      <w:r w:rsidR="002B0C41" w:rsidRPr="007F3D28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14:paraId="64D5BE4C" w14:textId="7C32FC49" w:rsidR="00D91B7A" w:rsidRPr="007F3D28" w:rsidRDefault="00D91B7A" w:rsidP="004E456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 w:val="16"/>
          <w:szCs w:val="16"/>
        </w:rPr>
      </w:pPr>
      <w:r w:rsidRPr="007F3D28">
        <w:rPr>
          <w:rFonts w:ascii="Times New Roman" w:hAnsi="Times New Roman" w:cs="Times New Roman"/>
        </w:rPr>
        <w:t>- 6 месяцев</w:t>
      </w:r>
      <w:r w:rsidR="006B7369" w:rsidRPr="007F3D28">
        <w:rPr>
          <w:rFonts w:ascii="Times New Roman" w:hAnsi="Times New Roman" w:cs="Times New Roman"/>
        </w:rPr>
        <w:t xml:space="preserve"> - для заявителей, указанных в </w:t>
      </w:r>
      <w:hyperlink r:id="rId16" w:history="1">
        <w:r w:rsidR="006B7369" w:rsidRPr="007F3D28">
          <w:rPr>
            <w:rFonts w:ascii="Times New Roman" w:hAnsi="Times New Roman" w:cs="Times New Roman"/>
          </w:rPr>
          <w:t>пунктах 13(</w:t>
        </w:r>
        <w:r w:rsidR="00613AA7" w:rsidRPr="007F3D28">
          <w:rPr>
            <w:rFonts w:ascii="Times New Roman" w:hAnsi="Times New Roman" w:cs="Times New Roman"/>
          </w:rPr>
          <w:t>3</w:t>
        </w:r>
        <w:r w:rsidR="006B7369" w:rsidRPr="007F3D28">
          <w:rPr>
            <w:rFonts w:ascii="Times New Roman" w:hAnsi="Times New Roman" w:cs="Times New Roman"/>
          </w:rPr>
          <w:t>)</w:t>
        </w:r>
      </w:hyperlink>
      <w:r w:rsidR="006B7369" w:rsidRPr="007F3D28">
        <w:rPr>
          <w:rFonts w:ascii="Times New Roman" w:hAnsi="Times New Roman" w:cs="Times New Roman"/>
        </w:rPr>
        <w:t xml:space="preserve"> и </w:t>
      </w:r>
      <w:hyperlink r:id="rId17" w:history="1">
        <w:r w:rsidR="006B7369" w:rsidRPr="007F3D28">
          <w:rPr>
            <w:rFonts w:ascii="Times New Roman" w:hAnsi="Times New Roman" w:cs="Times New Roman"/>
          </w:rPr>
          <w:t>13(</w:t>
        </w:r>
        <w:r w:rsidR="00613AA7" w:rsidRPr="007F3D28">
          <w:rPr>
            <w:rFonts w:ascii="Times New Roman" w:hAnsi="Times New Roman" w:cs="Times New Roman"/>
          </w:rPr>
          <w:t>5</w:t>
        </w:r>
        <w:r w:rsidR="006B7369" w:rsidRPr="007F3D28">
          <w:rPr>
            <w:rFonts w:ascii="Times New Roman" w:hAnsi="Times New Roman" w:cs="Times New Roman"/>
          </w:rPr>
          <w:t>)</w:t>
        </w:r>
      </w:hyperlink>
      <w:r w:rsidR="006B7369" w:rsidRPr="007F3D28">
        <w:rPr>
          <w:rFonts w:ascii="Times New Roman" w:hAnsi="Times New Roman" w:cs="Times New Roman"/>
        </w:rPr>
        <w:t xml:space="preserve"> настоящих Правил, </w:t>
      </w:r>
      <w:r w:rsidRPr="007F3D28">
        <w:rPr>
          <w:rFonts w:ascii="Times New Roman" w:hAnsi="Times New Roman" w:cs="Times New Roman"/>
        </w:rPr>
        <w:t xml:space="preserve"> в иных случаях</w:t>
      </w:r>
      <w:r w:rsidR="0001143C" w:rsidRPr="007F3D28">
        <w:rPr>
          <w:rFonts w:ascii="Times New Roman" w:hAnsi="Times New Roman" w:cs="Times New Roman"/>
        </w:rPr>
        <w:t xml:space="preserve">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01143C" w:rsidRPr="007F3D28">
        <w:rPr>
          <w:rFonts w:ascii="Times New Roman" w:hAnsi="Times New Roman" w:cs="Times New Roman"/>
        </w:rPr>
        <w:t>кВ</w:t>
      </w:r>
      <w:proofErr w:type="spellEnd"/>
      <w:r w:rsidR="0001143C" w:rsidRPr="007F3D28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14:paraId="37C8E53A" w14:textId="0C4BDB83" w:rsidR="00851B76" w:rsidRPr="007F3D28" w:rsidRDefault="00D91B7A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3D28">
        <w:rPr>
          <w:rFonts w:ascii="Times New Roman" w:hAnsi="Times New Roman" w:cs="Times New Roman"/>
        </w:rPr>
        <w:t>- 1 год несоблюдении всех вышеуказанных условий</w:t>
      </w:r>
      <w:r w:rsidR="0001143C" w:rsidRPr="007F3D28">
        <w:rPr>
          <w:rFonts w:ascii="Times New Roman" w:hAnsi="Times New Roman" w:cs="Times New Roman"/>
        </w:rPr>
        <w:t>.</w:t>
      </w:r>
    </w:p>
    <w:p w14:paraId="5530D933" w14:textId="4E096499" w:rsidR="001801C5" w:rsidRPr="007F3D28" w:rsidRDefault="001801C5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9653113" w14:textId="06131E07" w:rsidR="001801C5" w:rsidRPr="007F3D28" w:rsidRDefault="001801C5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673AAF7" w14:textId="3E7296F4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D15E495" w14:textId="5BEF0F14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D226221" w14:textId="2B1B9376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BF4D8ED" w14:textId="5B32EBBD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B8AA43A" w14:textId="20CB147F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9DE144B" w14:textId="47BD5803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E651F7" w14:textId="2FE359A2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FF25AB7" w14:textId="4F8F0788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D20B935" w14:textId="2B6E0710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711BE5D" w14:textId="3EC0CF8D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5E71EEE" w14:textId="0E9A479D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B9F986" w14:textId="2CA658F5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4AF693A" w14:textId="58648EB7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4C3E89C" w14:textId="0ABF7241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D8EE953" w14:textId="1E99FA75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42A2429" w14:textId="2FBA0194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DDB4596" w14:textId="30095586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122BAD6" w14:textId="5C6696AE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6AF83A0" w14:textId="765978F9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182DF37" w14:textId="74BA3D6F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7D3C037" w14:textId="0181BF3F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9928F61" w14:textId="77777777" w:rsidR="002E09D6" w:rsidRPr="007F3D28" w:rsidRDefault="002E09D6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A875B13" w14:textId="77777777" w:rsidR="001801C5" w:rsidRPr="007F3D28" w:rsidRDefault="001801C5" w:rsidP="00212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5202A26" w14:textId="77777777" w:rsidR="000653F9" w:rsidRPr="007F3D28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3"/>
        <w:gridCol w:w="2292"/>
        <w:gridCol w:w="2203"/>
        <w:gridCol w:w="2934"/>
        <w:gridCol w:w="2339"/>
        <w:gridCol w:w="1825"/>
        <w:gridCol w:w="2700"/>
      </w:tblGrid>
      <w:tr w:rsidR="00A33D8A" w:rsidRPr="007F3D28" w14:paraId="6286B9FC" w14:textId="77777777" w:rsidTr="00F1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DFDCE52" w14:textId="77777777" w:rsidR="00CA183B" w:rsidRPr="007F3D28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E0E372" w14:textId="77777777" w:rsidR="00CA183B" w:rsidRPr="007F3D28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828D70" w14:textId="77777777" w:rsidR="00CA183B" w:rsidRPr="007F3D28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78F9CC" w14:textId="77777777" w:rsidR="00CA183B" w:rsidRPr="007F3D28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513E779" w14:textId="77777777" w:rsidR="00CA183B" w:rsidRPr="007F3D28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7A3B0B2" w14:textId="77777777" w:rsidR="00CA183B" w:rsidRPr="007F3D28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DBE8F28" w14:textId="77777777" w:rsidR="00CA183B" w:rsidRPr="007F3D28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95379" w:rsidRPr="007F3D28" w14:paraId="6A9AA37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14:paraId="6599EB2F" w14:textId="77777777" w:rsidR="00B95379" w:rsidRPr="007F3D28" w:rsidRDefault="00B95379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double" w:sz="4" w:space="0" w:color="4F81BD" w:themeColor="accent1"/>
            </w:tcBorders>
          </w:tcPr>
          <w:p w14:paraId="5CE066D4" w14:textId="77777777" w:rsidR="00B95379" w:rsidRPr="007F3D28" w:rsidRDefault="00B95379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14:paraId="087E9A76" w14:textId="77777777" w:rsidR="00B95379" w:rsidRPr="007F3D28" w:rsidRDefault="00B95379" w:rsidP="00B0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  <w:p w14:paraId="27D5BD6A" w14:textId="52AB162D" w:rsidR="00B95379" w:rsidRPr="007F3D28" w:rsidRDefault="00B95379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14:paraId="4DD062A6" w14:textId="77777777" w:rsidR="00B95379" w:rsidRPr="007F3D28" w:rsidRDefault="00B95379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1.1.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 Заявитель подает заявку на технологическое присоединение</w:t>
            </w:r>
          </w:p>
          <w:p w14:paraId="4E655DA9" w14:textId="77777777" w:rsidR="00B95379" w:rsidRPr="007F3D28" w:rsidRDefault="00B95379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0086F902" w14:textId="14E33D8C" w:rsidR="00B95379" w:rsidRPr="007F3D28" w:rsidRDefault="00B95379" w:rsidP="007443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Pr="007F3D28">
              <w:rPr>
                <w:rFonts w:ascii="Times New Roman" w:hAnsi="Times New Roman" w:cs="Times New Roman"/>
                <w:i/>
              </w:rPr>
              <w:t xml:space="preserve">АО «ВОЭ» </w:t>
            </w:r>
            <w:r w:rsidRPr="007F3D28">
              <w:rPr>
                <w:rFonts w:ascii="Times New Roman" w:eastAsia="Times New Roman" w:hAnsi="Times New Roman" w:cs="Times New Roman"/>
              </w:rPr>
              <w:t>через Личный кабинет (</w:t>
            </w:r>
            <w:r w:rsidRPr="007F3D28">
              <w:rPr>
                <w:rFonts w:ascii="Times New Roman" w:hAnsi="Times New Roman" w:cs="Times New Roman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потребителя),</w:t>
            </w:r>
          </w:p>
          <w:p w14:paraId="21C6F0B1" w14:textId="2258FE88" w:rsidR="00B95379" w:rsidRPr="007F3D28" w:rsidRDefault="00B95379" w:rsidP="007443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413F9213" w14:textId="3CB5BEAA" w:rsidR="00B95379" w:rsidRPr="007F3D28" w:rsidRDefault="00B95379" w:rsidP="00CE78D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письменное обращение с заявкой (почтовое отправление)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14:paraId="3ED3BBC5" w14:textId="77777777" w:rsidR="00B95379" w:rsidRPr="007F3D28" w:rsidRDefault="00B95379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14:paraId="5BD73860" w14:textId="5D9212DD" w:rsidR="00B95379" w:rsidRPr="007F3D28" w:rsidRDefault="00B95379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Пункты 8-10, </w:t>
            </w:r>
            <w:hyperlink r:id="rId18" w:history="1">
              <w:r w:rsidR="00484F9F" w:rsidRPr="007F3D28">
                <w:rPr>
                  <w:rFonts w:ascii="Times New Roman" w:hAnsi="Times New Roman" w:cs="Times New Roman"/>
                </w:rPr>
                <w:t>13(2)</w:t>
              </w:r>
            </w:hyperlink>
            <w:r w:rsidR="00484F9F" w:rsidRPr="007F3D28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484F9F" w:rsidRPr="007F3D28">
                <w:rPr>
                  <w:rFonts w:ascii="Times New Roman" w:hAnsi="Times New Roman" w:cs="Times New Roman"/>
                </w:rPr>
                <w:t>13(3)</w:t>
              </w:r>
            </w:hyperlink>
            <w:r w:rsidR="00484F9F" w:rsidRPr="007F3D28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484F9F" w:rsidRPr="007F3D28">
                <w:rPr>
                  <w:rFonts w:ascii="Times New Roman" w:hAnsi="Times New Roman" w:cs="Times New Roman"/>
                </w:rPr>
                <w:t>13(4)</w:t>
              </w:r>
            </w:hyperlink>
            <w:r w:rsidR="00AC3098" w:rsidRPr="007F3D28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="00484F9F" w:rsidRPr="007F3D28">
                <w:rPr>
                  <w:rFonts w:ascii="Times New Roman" w:hAnsi="Times New Roman" w:cs="Times New Roman"/>
                </w:rPr>
                <w:t>13(5)</w:t>
              </w:r>
            </w:hyperlink>
            <w:r w:rsidR="00484F9F" w:rsidRPr="007F3D28">
              <w:rPr>
                <w:rFonts w:ascii="Times New Roman" w:hAnsi="Times New Roman" w:cs="Times New Roman"/>
              </w:rPr>
              <w:t xml:space="preserve"> </w:t>
            </w:r>
            <w:r w:rsidRPr="007F3D28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Pr="007F3D2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7F3D28">
              <w:rPr>
                <w:rFonts w:ascii="Times New Roman" w:hAnsi="Times New Roman" w:cs="Times New Roman"/>
              </w:rPr>
              <w:t>.</w:t>
            </w:r>
          </w:p>
        </w:tc>
      </w:tr>
      <w:tr w:rsidR="00B95379" w:rsidRPr="007F3D28" w14:paraId="02D889C4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97E48AD" w14:textId="77777777" w:rsidR="00B95379" w:rsidRPr="007F3D28" w:rsidRDefault="00B95379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CB6E806" w14:textId="77777777" w:rsidR="00B95379" w:rsidRPr="007F3D28" w:rsidRDefault="00B95379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5FEFD31E" w14:textId="77777777" w:rsidR="00B95379" w:rsidRPr="007F3D28" w:rsidRDefault="00B95379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proofErr w:type="gramStart"/>
            <w:r w:rsidRPr="007F3D28">
              <w:rPr>
                <w:rFonts w:ascii="Times New Roman" w:eastAsia="Times New Roman" w:hAnsi="Times New Roman" w:cs="Times New Roman"/>
              </w:rPr>
              <w:t>документов,  установленных</w:t>
            </w:r>
            <w:proofErr w:type="gramEnd"/>
            <w:r w:rsidRPr="007F3D28"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E8314CC" w14:textId="42CE2F22" w:rsidR="00B95379" w:rsidRPr="007F3D28" w:rsidRDefault="00B95379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1.2</w:t>
            </w: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 </w:t>
            </w:r>
            <w:r w:rsidRPr="007F3D28">
              <w:rPr>
                <w:rFonts w:ascii="Times New Roman" w:eastAsia="Times New Roman" w:hAnsi="Times New Roman" w:cs="Times New Roman"/>
              </w:rPr>
              <w:t>Сетевая организация направляет уведомление заявителю о недостающих сведениях и/или документах к заявке</w:t>
            </w:r>
            <w:r w:rsidRPr="007F3D28">
              <w:rPr>
                <w:rFonts w:ascii="Times New Roman" w:hAnsi="Times New Roman" w:cs="Times New Roman"/>
              </w:rPr>
              <w:t xml:space="preserve">, которые в соответствии с Правилами ТП должны быть </w:t>
            </w:r>
            <w:r w:rsidRPr="007F3D28">
              <w:rPr>
                <w:rFonts w:ascii="Times New Roman" w:hAnsi="Times New Roman" w:cs="Times New Roman"/>
              </w:rPr>
              <w:lastRenderedPageBreak/>
              <w:t>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(документов)</w:t>
            </w:r>
          </w:p>
        </w:tc>
        <w:tc>
          <w:tcPr>
            <w:tcW w:w="791" w:type="pct"/>
          </w:tcPr>
          <w:p w14:paraId="42BD4F78" w14:textId="4C64B9C9" w:rsidR="00B95379" w:rsidRPr="007F3D28" w:rsidRDefault="00B95379" w:rsidP="009C01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В письменной и электронной форме</w:t>
            </w:r>
          </w:p>
          <w:p w14:paraId="55C182FE" w14:textId="77777777" w:rsidR="00B95379" w:rsidRPr="007F3D28" w:rsidRDefault="00B95379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BCB1C8B" w14:textId="77777777" w:rsidR="00B95379" w:rsidRPr="007F3D28" w:rsidRDefault="00B95379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3 рабочих дня с даты получения заявки</w:t>
            </w:r>
          </w:p>
        </w:tc>
        <w:tc>
          <w:tcPr>
            <w:tcW w:w="913" w:type="pct"/>
          </w:tcPr>
          <w:p w14:paraId="3A12EB45" w14:textId="77777777" w:rsidR="00B95379" w:rsidRPr="007F3D28" w:rsidRDefault="00B95379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95379" w:rsidRPr="007F3D28" w14:paraId="1D87D889" w14:textId="77777777" w:rsidTr="0097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05906A8" w14:textId="77777777" w:rsidR="00B95379" w:rsidRPr="007F3D28" w:rsidRDefault="00B95379" w:rsidP="00A914E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52614774" w14:textId="77777777" w:rsidR="00B95379" w:rsidRPr="007F3D28" w:rsidRDefault="00B95379" w:rsidP="00A91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548DD4" w:themeColor="text2" w:themeTint="99"/>
            </w:tcBorders>
          </w:tcPr>
          <w:p w14:paraId="78FF009C" w14:textId="44FDFF77" w:rsidR="00B95379" w:rsidRPr="007F3D28" w:rsidRDefault="00B95379" w:rsidP="00A914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9C747D9" w14:textId="5F3E4FD2" w:rsidR="00B95379" w:rsidRPr="007F3D28" w:rsidRDefault="00B95379" w:rsidP="00A91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1.3</w:t>
            </w: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 </w:t>
            </w:r>
            <w:r w:rsidRPr="007F3D28">
              <w:rPr>
                <w:rFonts w:ascii="Times New Roman" w:hAnsi="Times New Roman" w:cs="Times New Roman"/>
              </w:rPr>
              <w:t>Аннулирование заявки.</w:t>
            </w:r>
          </w:p>
        </w:tc>
        <w:tc>
          <w:tcPr>
            <w:tcW w:w="791" w:type="pct"/>
          </w:tcPr>
          <w:p w14:paraId="26BA9928" w14:textId="77777777" w:rsidR="00B95379" w:rsidRPr="007F3D28" w:rsidRDefault="00B95379" w:rsidP="007724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письменной и электронной форме</w:t>
            </w:r>
          </w:p>
          <w:p w14:paraId="1D1C2E52" w14:textId="77777777" w:rsidR="00B95379" w:rsidRPr="007F3D28" w:rsidRDefault="00B95379" w:rsidP="00A914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D29B523" w14:textId="74891216" w:rsidR="00B95379" w:rsidRPr="007F3D28" w:rsidRDefault="00B95379" w:rsidP="00A914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3 рабочих дня с даты принятия решения об аннулировании заявки</w:t>
            </w:r>
          </w:p>
        </w:tc>
        <w:tc>
          <w:tcPr>
            <w:tcW w:w="913" w:type="pct"/>
          </w:tcPr>
          <w:p w14:paraId="2416E625" w14:textId="4987DE49" w:rsidR="00B95379" w:rsidRPr="007F3D28" w:rsidRDefault="00B95379" w:rsidP="00A914E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п. 15 Правил ТП  </w:t>
            </w:r>
          </w:p>
        </w:tc>
      </w:tr>
      <w:tr w:rsidR="007D5706" w:rsidRPr="007F3D28" w14:paraId="4A0E8C09" w14:textId="77777777" w:rsidTr="00A52FAB">
        <w:trPr>
          <w:trHeight w:val="3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829D38F" w14:textId="77777777" w:rsidR="007D5706" w:rsidRPr="007F3D28" w:rsidRDefault="007D5706" w:rsidP="00A914E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7A5E700" w14:textId="77777777" w:rsidR="007D5706" w:rsidRPr="007F3D28" w:rsidRDefault="007D5706" w:rsidP="00A91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Прием заявки на технологическое присоединение, регистрация личного кабинета потребителя (в случае отсутствия у заявителя личного кабинета потребителя) и предоставление заявителю информации о порядке доступа к личному кабинету</w:t>
            </w:r>
          </w:p>
        </w:tc>
        <w:tc>
          <w:tcPr>
            <w:tcW w:w="745" w:type="pct"/>
            <w:vMerge w:val="restart"/>
            <w:tcBorders>
              <w:top w:val="single" w:sz="8" w:space="0" w:color="548DD4" w:themeColor="text2" w:themeTint="99"/>
            </w:tcBorders>
          </w:tcPr>
          <w:p w14:paraId="029BB183" w14:textId="77777777" w:rsidR="007D5706" w:rsidRPr="007F3D28" w:rsidRDefault="007D5706" w:rsidP="00A914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При условии создании личного кабинета сетевой организацией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9F59F25" w14:textId="27A5AF89" w:rsidR="007D5706" w:rsidRPr="007F3D28" w:rsidRDefault="007D5706" w:rsidP="00A91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2.1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. </w:t>
            </w:r>
            <w:r w:rsidRPr="007F3D28">
              <w:rPr>
                <w:rFonts w:ascii="Times New Roman" w:hAnsi="Times New Roman" w:cs="Times New Roman"/>
              </w:rPr>
              <w:t>Предоставление заявителю информации о порядке доступа в личный кабинет.</w:t>
            </w:r>
          </w:p>
        </w:tc>
        <w:tc>
          <w:tcPr>
            <w:tcW w:w="791" w:type="pct"/>
          </w:tcPr>
          <w:p w14:paraId="4EE71CE5" w14:textId="77777777" w:rsidR="007D5706" w:rsidRPr="007F3D28" w:rsidRDefault="007D5706" w:rsidP="00A914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путем направления письма (в электронном виде -при наличии электронной почты, письменно почтой) с описанием порядка получения первоначального доступа, регистрации авторизации.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4C4E7E" w14:textId="1273952E" w:rsidR="007D5706" w:rsidRPr="007F3D28" w:rsidRDefault="007D5706" w:rsidP="00A914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В течение 1 дня со дня заполнения регистрационной формы</w:t>
            </w:r>
          </w:p>
        </w:tc>
        <w:tc>
          <w:tcPr>
            <w:tcW w:w="913" w:type="pct"/>
          </w:tcPr>
          <w:p w14:paraId="67D9E1B5" w14:textId="201A77F4" w:rsidR="007D5706" w:rsidRPr="007F3D28" w:rsidRDefault="007D5706" w:rsidP="00A914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F3D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Пункт 10 Приложение № 5 Приказа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</w:t>
            </w:r>
          </w:p>
          <w:p w14:paraId="7E4577B6" w14:textId="77777777" w:rsidR="007D5706" w:rsidRPr="007F3D28" w:rsidRDefault="007D5706" w:rsidP="00A914E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96485" w:rsidRPr="007F3D28" w14:paraId="664A391F" w14:textId="77777777" w:rsidTr="000B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0A70FDF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4188665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bottom w:val="single" w:sz="8" w:space="0" w:color="548DD4" w:themeColor="text2" w:themeTint="99"/>
            </w:tcBorders>
          </w:tcPr>
          <w:p w14:paraId="6BE8CD38" w14:textId="77777777" w:rsidR="00296485" w:rsidRPr="007F3D28" w:rsidRDefault="00296485" w:rsidP="002964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0DE8A71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2.2.</w:t>
            </w:r>
            <w:r w:rsidRPr="007F3D28">
              <w:rPr>
                <w:rFonts w:ascii="Times New Roman" w:eastAsia="Times New Roman" w:hAnsi="Times New Roman" w:cs="Times New Roman"/>
              </w:rPr>
              <w:t> </w:t>
            </w:r>
            <w:r w:rsidRPr="007F3D28">
              <w:rPr>
                <w:rFonts w:ascii="Times New Roman" w:hAnsi="Times New Roman" w:cs="Times New Roman"/>
              </w:rPr>
              <w:t xml:space="preserve"> Размещение СО в личном кабинете потребителя:</w:t>
            </w:r>
          </w:p>
          <w:p w14:paraId="7471C7BF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-условия типового договора;</w:t>
            </w:r>
          </w:p>
          <w:p w14:paraId="4C08DB28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-счет на оплату технологического присоединения по договору;</w:t>
            </w:r>
          </w:p>
          <w:p w14:paraId="0ACC5AC9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 xml:space="preserve">- подписанные со стороны сетевой организации технические условия и срок выполнения мероприятий по технологическому присоединению со стороны заявителя и сетевой организации; </w:t>
            </w:r>
          </w:p>
          <w:p w14:paraId="5CC38EE9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</w:p>
          <w:p w14:paraId="62C3793C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000ECFDD" w14:textId="3A25D664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lastRenderedPageBreak/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34900CA" w14:textId="56F783AC" w:rsidR="00296485" w:rsidRPr="007F3D28" w:rsidRDefault="00296485" w:rsidP="0029648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Не позднее 10 рабочих дней</w:t>
            </w:r>
          </w:p>
        </w:tc>
        <w:tc>
          <w:tcPr>
            <w:tcW w:w="913" w:type="pct"/>
          </w:tcPr>
          <w:p w14:paraId="2A96626A" w14:textId="74D17E1D" w:rsidR="00296485" w:rsidRPr="007F3D28" w:rsidRDefault="00296485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105 Правил</w:t>
            </w:r>
          </w:p>
        </w:tc>
      </w:tr>
      <w:tr w:rsidR="00296485" w:rsidRPr="007F3D28" w14:paraId="0AF585FB" w14:textId="77777777" w:rsidTr="000E1B0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7559639A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14EF7BF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</w:tcPr>
          <w:p w14:paraId="4D8303F9" w14:textId="77777777" w:rsidR="00296485" w:rsidRPr="007F3D28" w:rsidRDefault="00296485" w:rsidP="002964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ECB617E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2.3.</w:t>
            </w:r>
            <w:r w:rsidRPr="007F3D28">
              <w:rPr>
                <w:rFonts w:ascii="Times New Roman" w:hAnsi="Times New Roman" w:cs="Times New Roman"/>
              </w:rPr>
              <w:t xml:space="preserve">  Сетевая организация информирует заявителя о размещении в личном кабинете заявителя документов </w:t>
            </w:r>
          </w:p>
          <w:p w14:paraId="363C3A08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3F8B0A4A" w14:textId="4B67E9B4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по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C7D6A71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Не позднее окончания рабочего дня, в течение которого был составлен и размещен документ </w:t>
            </w:r>
          </w:p>
          <w:p w14:paraId="54169A5D" w14:textId="77777777" w:rsidR="00296485" w:rsidRPr="007F3D28" w:rsidRDefault="00296485" w:rsidP="0029648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</w:tcPr>
          <w:p w14:paraId="022CC7B1" w14:textId="226958E7" w:rsidR="00296485" w:rsidRPr="007F3D28" w:rsidRDefault="00296485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п.105 Правил ТП</w:t>
            </w:r>
          </w:p>
        </w:tc>
      </w:tr>
      <w:tr w:rsidR="00296485" w:rsidRPr="007F3D28" w14:paraId="5BB2E557" w14:textId="77777777" w:rsidTr="0015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BBBC3AB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D4E328B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0BF5B38D" w14:textId="77777777" w:rsidR="00296485" w:rsidRPr="007F3D28" w:rsidRDefault="00296485" w:rsidP="002964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BF5CC69" w14:textId="3E8466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2.4.</w:t>
            </w:r>
            <w:r w:rsidRPr="007F3D28">
              <w:rPr>
                <w:rFonts w:ascii="Times New Roman" w:hAnsi="Times New Roman" w:cs="Times New Roman"/>
              </w:rPr>
              <w:t xml:space="preserve"> Представить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Правилами.</w:t>
            </w:r>
          </w:p>
        </w:tc>
        <w:tc>
          <w:tcPr>
            <w:tcW w:w="791" w:type="pct"/>
          </w:tcPr>
          <w:p w14:paraId="785BC72F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электронная,</w:t>
            </w:r>
          </w:p>
          <w:p w14:paraId="4FAFCE15" w14:textId="73F53BC0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681D1E0" w14:textId="22022153" w:rsidR="00296485" w:rsidRPr="007F3D28" w:rsidRDefault="00296485" w:rsidP="0029648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5 рабочих дней со дня размещения сетевой организацией документов согласно п. 2.4. данного паспорта ТП </w:t>
            </w:r>
          </w:p>
        </w:tc>
        <w:tc>
          <w:tcPr>
            <w:tcW w:w="913" w:type="pct"/>
          </w:tcPr>
          <w:p w14:paraId="5D5D3479" w14:textId="46C52845" w:rsidR="00296485" w:rsidRPr="007F3D28" w:rsidRDefault="00296485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п.105 Правил ТП</w:t>
            </w:r>
          </w:p>
        </w:tc>
      </w:tr>
      <w:tr w:rsidR="00296485" w:rsidRPr="007F3D28" w14:paraId="5343EAD3" w14:textId="77777777" w:rsidTr="000B3D8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B8A53AA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4B8969E" w14:textId="77777777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bottom w:val="single" w:sz="8" w:space="0" w:color="548DD4" w:themeColor="text2" w:themeTint="99"/>
            </w:tcBorders>
          </w:tcPr>
          <w:p w14:paraId="187720E4" w14:textId="77777777" w:rsidR="00296485" w:rsidRPr="007F3D28" w:rsidRDefault="00296485" w:rsidP="002964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4A6C4F9" w14:textId="77777777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2.5. 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Приведенных в соответствие с настоящими Правилами </w:t>
            </w:r>
          </w:p>
          <w:p w14:paraId="2D35771D" w14:textId="5CDF3921" w:rsidR="00296485" w:rsidRPr="007F3D28" w:rsidRDefault="00296485" w:rsidP="002964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 xml:space="preserve">и размещение в личном кабинете документов согласно п. 2.4. данного паспорта ТП </w:t>
            </w:r>
          </w:p>
        </w:tc>
        <w:tc>
          <w:tcPr>
            <w:tcW w:w="791" w:type="pct"/>
          </w:tcPr>
          <w:p w14:paraId="7727546C" w14:textId="7A9F9B6C" w:rsidR="00296485" w:rsidRPr="007F3D28" w:rsidRDefault="00296485" w:rsidP="0029648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81A88C7" w14:textId="77777777" w:rsidR="00296485" w:rsidRPr="007F3D28" w:rsidRDefault="00296485" w:rsidP="0029648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10 рабочих дней со дня поступления </w:t>
            </w:r>
            <w:r w:rsidRPr="007F3D28">
              <w:rPr>
                <w:rFonts w:ascii="Times New Roman" w:hAnsi="Times New Roman" w:cs="Times New Roman"/>
              </w:rPr>
              <w:lastRenderedPageBreak/>
              <w:t>указанных замечаний</w:t>
            </w:r>
          </w:p>
          <w:p w14:paraId="3ADE989D" w14:textId="77777777" w:rsidR="00296485" w:rsidRPr="007F3D28" w:rsidRDefault="00296485" w:rsidP="0029648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</w:tcPr>
          <w:p w14:paraId="08918FBD" w14:textId="0CFE0E97" w:rsidR="00296485" w:rsidRPr="007F3D28" w:rsidRDefault="00296485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п.105 Правил ТП</w:t>
            </w:r>
          </w:p>
        </w:tc>
      </w:tr>
      <w:tr w:rsidR="00620CC0" w:rsidRPr="007F3D28" w14:paraId="6E62BF70" w14:textId="77777777" w:rsidTr="00B7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DFC753C" w14:textId="0B4A685C" w:rsidR="00620CC0" w:rsidRPr="007F3D28" w:rsidRDefault="00620CC0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92A3711" w14:textId="1711C832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Выполнение сторонами мероприятий по заключению договора на технологическое присоединение</w:t>
            </w:r>
          </w:p>
        </w:tc>
        <w:tc>
          <w:tcPr>
            <w:tcW w:w="745" w:type="pct"/>
            <w:vMerge w:val="restart"/>
          </w:tcPr>
          <w:p w14:paraId="1C9047B6" w14:textId="15A31F2A" w:rsidR="00620CC0" w:rsidRPr="007F3D28" w:rsidRDefault="00620CC0" w:rsidP="002964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присоединения. Договор считается заключенным с момента оплаты заявителем счета на оплату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61BE1F6" w14:textId="446D341E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3.1</w:t>
            </w:r>
            <w:r w:rsidRPr="007F3D28">
              <w:rPr>
                <w:rFonts w:ascii="Times New Roman" w:eastAsia="Times New Roman" w:hAnsi="Times New Roman" w:cs="Times New Roman"/>
              </w:rPr>
              <w:t>. Оплата выставленного счета</w:t>
            </w:r>
          </w:p>
        </w:tc>
        <w:tc>
          <w:tcPr>
            <w:tcW w:w="791" w:type="pct"/>
          </w:tcPr>
          <w:p w14:paraId="56B89A32" w14:textId="77777777" w:rsidR="00620CC0" w:rsidRPr="007F3D28" w:rsidRDefault="00620CC0" w:rsidP="002964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CDF3A74" w14:textId="77777777" w:rsidR="00620CC0" w:rsidRPr="007F3D28" w:rsidRDefault="00620CC0" w:rsidP="002964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В течении 5 рабочих дней и в течение 15 рабочих дней</w:t>
            </w:r>
          </w:p>
          <w:p w14:paraId="0300455D" w14:textId="3AD22F1C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 xml:space="preserve"> с момента выставления счета на оплату</w:t>
            </w:r>
          </w:p>
        </w:tc>
        <w:tc>
          <w:tcPr>
            <w:tcW w:w="913" w:type="pct"/>
          </w:tcPr>
          <w:p w14:paraId="3C71A20E" w14:textId="77777777" w:rsidR="00620CC0" w:rsidRPr="007F3D28" w:rsidRDefault="00620CC0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106 Правил</w:t>
            </w:r>
          </w:p>
        </w:tc>
      </w:tr>
      <w:tr w:rsidR="00620CC0" w:rsidRPr="007F3D28" w14:paraId="26F0D651" w14:textId="77777777" w:rsidTr="009223B8">
        <w:trPr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EE397C1" w14:textId="77777777" w:rsidR="00620CC0" w:rsidRPr="007F3D28" w:rsidRDefault="00620CC0" w:rsidP="0029648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C41B590" w14:textId="77777777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FDEFEBF" w14:textId="486CA1FF" w:rsidR="00620CC0" w:rsidRPr="007F3D28" w:rsidRDefault="00620CC0" w:rsidP="002964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14:paraId="410B973F" w14:textId="2F14C93C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</w:tcPr>
          <w:p w14:paraId="74B630E3" w14:textId="77777777" w:rsidR="00620CC0" w:rsidRPr="007F3D28" w:rsidRDefault="00620CC0" w:rsidP="002964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C7E6EFA" w14:textId="6A16A9CC" w:rsidR="00620CC0" w:rsidRPr="007F3D28" w:rsidRDefault="00620CC0" w:rsidP="00296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14:paraId="69741FB2" w14:textId="0A4A93D9" w:rsidR="00620CC0" w:rsidRPr="007F3D28" w:rsidRDefault="00620CC0" w:rsidP="0029648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620CC0" w:rsidRPr="007F3D28" w14:paraId="7F86D3CE" w14:textId="77777777" w:rsidTr="000C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43FE009" w14:textId="77777777" w:rsidR="00620CC0" w:rsidRPr="007F3D28" w:rsidRDefault="00620CC0" w:rsidP="00620CC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21826B40" w14:textId="77777777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23592FA6" w14:textId="6985F341" w:rsidR="00620CC0" w:rsidRPr="007F3D28" w:rsidRDefault="00620CC0" w:rsidP="00620C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7978C1E" w14:textId="77777777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3.2</w:t>
            </w:r>
            <w:r w:rsidRPr="007F3D28">
              <w:rPr>
                <w:rFonts w:ascii="Times New Roman" w:eastAsia="Times New Roman" w:hAnsi="Times New Roman" w:cs="Times New Roman"/>
              </w:rPr>
              <w:t>.</w:t>
            </w:r>
            <w:r w:rsidRPr="007F3D28">
              <w:rPr>
                <w:rFonts w:ascii="Times New Roman" w:hAnsi="Times New Roman" w:cs="Times New Roman"/>
              </w:rPr>
              <w:t xml:space="preserve"> Аннулирование заявки</w:t>
            </w:r>
          </w:p>
          <w:p w14:paraId="3BE743B9" w14:textId="77777777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2F85AC07" w14:textId="77777777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36254F47" w14:textId="77777777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0AB1FB8" w14:textId="77777777" w:rsidR="00620CC0" w:rsidRPr="007F3D28" w:rsidRDefault="00620CC0" w:rsidP="00620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 xml:space="preserve">В случае неоплаты заявителем счета в установленный срок его заявка признается аннулированной </w:t>
            </w:r>
          </w:p>
          <w:p w14:paraId="505F1C40" w14:textId="66E0946E" w:rsidR="00620CC0" w:rsidRPr="007F3D28" w:rsidRDefault="00620CC0" w:rsidP="0062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14:paraId="6BCBABB3" w14:textId="41523867" w:rsidR="00620CC0" w:rsidRPr="007F3D28" w:rsidRDefault="00620CC0" w:rsidP="00620CC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B7419D" w:rsidRPr="007F3D28" w14:paraId="3006B13E" w14:textId="77777777" w:rsidTr="008B424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5D62D6C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499836A" w14:textId="77777777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0536B06" w14:textId="77777777" w:rsidR="00B7419D" w:rsidRPr="007F3D28" w:rsidRDefault="00B7419D" w:rsidP="00B741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B3DA623" w14:textId="5831C45F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3.3</w:t>
            </w:r>
            <w:r w:rsidRPr="007F3D28">
              <w:rPr>
                <w:rFonts w:ascii="Times New Roman" w:eastAsia="Times New Roman" w:hAnsi="Times New Roman" w:cs="Times New Roman"/>
              </w:rPr>
              <w:t>. </w:t>
            </w:r>
            <w:r w:rsidRPr="007F3D28">
              <w:rPr>
                <w:rFonts w:ascii="Times New Roman" w:hAnsi="Times New Roman" w:cs="Times New Roman"/>
              </w:rPr>
              <w:t>Направление в адрес ГП (энергосбытовой организации) копии заявки с прилагаемыми к ней в соответствии с п. 10 Правил документами</w:t>
            </w:r>
          </w:p>
        </w:tc>
        <w:tc>
          <w:tcPr>
            <w:tcW w:w="791" w:type="pct"/>
          </w:tcPr>
          <w:p w14:paraId="171B685B" w14:textId="0847457C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путем направления на электронную почту ГП (энергосбытовой организации) 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14158C6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 xml:space="preserve">Не позднее 2 рабочих дней со дня оплаты заявителем счета </w:t>
            </w:r>
          </w:p>
          <w:p w14:paraId="32F77CA5" w14:textId="77777777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117F2428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14:paraId="5B75A22D" w14:textId="77777777" w:rsidR="00B7419D" w:rsidRPr="007F3D28" w:rsidRDefault="00B7419D" w:rsidP="00B7419D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107 Правил</w:t>
            </w:r>
          </w:p>
          <w:p w14:paraId="559AD5BE" w14:textId="77777777" w:rsidR="00B7419D" w:rsidRPr="007F3D28" w:rsidRDefault="00B7419D" w:rsidP="00B7419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7419D" w:rsidRPr="007F3D28" w14:paraId="2BBB4EA8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6C2413FE" w14:textId="4D9FE7A4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3F1FF574" w14:textId="77777777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</w:t>
            </w:r>
            <w:r w:rsidRPr="007F3D28">
              <w:rPr>
                <w:rFonts w:ascii="Times New Roman" w:hAnsi="Times New Roman" w:cs="Times New Roman"/>
              </w:rPr>
              <w:lastRenderedPageBreak/>
              <w:t>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745" w:type="pct"/>
            <w:vMerge w:val="restart"/>
          </w:tcPr>
          <w:p w14:paraId="48184406" w14:textId="77777777" w:rsidR="00B7419D" w:rsidRPr="007F3D28" w:rsidRDefault="00B7419D" w:rsidP="00B741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5F66EB2" w14:textId="61F1B066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4.1.</w:t>
            </w:r>
            <w:r w:rsidRPr="007F3D28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</w:tc>
        <w:tc>
          <w:tcPr>
            <w:tcW w:w="791" w:type="pct"/>
          </w:tcPr>
          <w:p w14:paraId="3A019EAC" w14:textId="77777777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B30F78F" w14:textId="77777777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</w:tcPr>
          <w:p w14:paraId="5096294D" w14:textId="4F687110" w:rsidR="00B7419D" w:rsidRPr="007F3D28" w:rsidRDefault="00B7419D" w:rsidP="00B7419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16, 18 Правил ТП</w:t>
            </w:r>
          </w:p>
        </w:tc>
      </w:tr>
      <w:tr w:rsidR="00B7419D" w:rsidRPr="007F3D28" w14:paraId="6E22C234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BC55B26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D468BA8" w14:textId="77777777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668977A" w14:textId="77777777" w:rsidR="00B7419D" w:rsidRPr="007F3D28" w:rsidRDefault="00B7419D" w:rsidP="00B741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5880F71" w14:textId="4AC44338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4.2. </w:t>
            </w:r>
            <w:r w:rsidRPr="007F3D28">
              <w:rPr>
                <w:rFonts w:ascii="Times New Roman" w:hAnsi="Times New Roman" w:cs="Times New Roman"/>
              </w:rPr>
              <w:t xml:space="preserve">Выполнение сетевой организацией технических условий, включая установку </w:t>
            </w:r>
            <w:r w:rsidRPr="007F3D28">
              <w:rPr>
                <w:rFonts w:ascii="Times New Roman" w:hAnsi="Times New Roman" w:cs="Times New Roman"/>
              </w:rPr>
              <w:lastRenderedPageBreak/>
              <w:t>и допуск в эксплуатацию приборов учета электрической энергии и мощности</w:t>
            </w:r>
          </w:p>
        </w:tc>
        <w:tc>
          <w:tcPr>
            <w:tcW w:w="791" w:type="pct"/>
          </w:tcPr>
          <w:p w14:paraId="3FC54003" w14:textId="7DB194F5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779C601" w14:textId="6653A477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соотв. с условиями </w:t>
            </w:r>
            <w:r w:rsidRPr="007F3D28">
              <w:rPr>
                <w:rFonts w:ascii="Times New Roman" w:hAnsi="Times New Roman" w:cs="Times New Roman"/>
              </w:rPr>
              <w:lastRenderedPageBreak/>
              <w:t>типового договора</w:t>
            </w:r>
          </w:p>
          <w:p w14:paraId="0D358464" w14:textId="1293C5A2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5924A6E0" w14:textId="77E29ED1" w:rsidR="00B7419D" w:rsidRPr="007F3D28" w:rsidRDefault="00B7419D" w:rsidP="00B7419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п.108, 109 Правил ТП</w:t>
            </w:r>
          </w:p>
        </w:tc>
      </w:tr>
      <w:tr w:rsidR="00B7419D" w:rsidRPr="007F3D28" w14:paraId="53AA6FA6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D08DF8F" w14:textId="7BC5C378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color w:val="548DD4" w:themeColor="text2" w:themeTint="99"/>
              </w:rPr>
              <w:t>5</w:t>
            </w:r>
          </w:p>
          <w:p w14:paraId="78752D1D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536E43F5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4831EF09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5622BEF1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0E040077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4A9291B3" w14:textId="7777777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</w:p>
          <w:p w14:paraId="28484897" w14:textId="51A04E87" w:rsidR="00B7419D" w:rsidRPr="007F3D28" w:rsidRDefault="00B7419D" w:rsidP="00B741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815A0F8" w14:textId="5304A76D" w:rsidR="00B7419D" w:rsidRPr="007F3D28" w:rsidRDefault="00B7419D" w:rsidP="00B7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745" w:type="pct"/>
            <w:vMerge w:val="restart"/>
          </w:tcPr>
          <w:p w14:paraId="04786576" w14:textId="77777777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После выполнения </w:t>
            </w:r>
          </w:p>
          <w:p w14:paraId="70CD3B4F" w14:textId="3922A258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4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C69313A" w14:textId="1D29C938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5.1.</w:t>
            </w:r>
            <w:r w:rsidRPr="007F3D28">
              <w:rPr>
                <w:rFonts w:ascii="Times New Roman" w:hAnsi="Times New Roman" w:cs="Times New Roman"/>
              </w:rPr>
              <w:t> 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3A92245C" w14:textId="47CA0616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89B04C" w14:textId="2167B2F2" w:rsidR="00B7419D" w:rsidRPr="007F3D28" w:rsidRDefault="00B7419D" w:rsidP="00B7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243D030A" w14:textId="3B364FB8" w:rsidR="00B7419D" w:rsidRPr="007F3D28" w:rsidRDefault="00B7419D" w:rsidP="00B7419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AE64B6" w:rsidRPr="007F3D28" w14:paraId="726D1870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E34951C" w14:textId="77777777" w:rsidR="00AE64B6" w:rsidRPr="007F3D28" w:rsidRDefault="00AE64B6" w:rsidP="00AE64B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2492A8A" w14:textId="77777777" w:rsidR="00AE64B6" w:rsidRPr="007F3D28" w:rsidRDefault="00AE64B6" w:rsidP="00AE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3BF1C208" w14:textId="77777777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4AD74D6" w14:textId="6BBC6B80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5.2.</w:t>
            </w:r>
            <w:r w:rsidRPr="007F3D28">
              <w:rPr>
                <w:rFonts w:ascii="Times New Roman" w:hAnsi="Times New Roman" w:cs="Times New Roman"/>
              </w:rPr>
              <w:t xml:space="preserve"> Уведомить заявителя о размещении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4D681DF8" w14:textId="3674FC2C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по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0FAE266" w14:textId="77777777" w:rsidR="00AE64B6" w:rsidRPr="007F3D28" w:rsidRDefault="00AE64B6" w:rsidP="00AE64B6">
            <w:pPr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течение 1 рабочего дня со дня размещения в личном кабинете заявителя акта</w:t>
            </w:r>
          </w:p>
          <w:p w14:paraId="2E527FF9" w14:textId="77777777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2E0434DF" w14:textId="73CC48A8" w:rsidR="00AE64B6" w:rsidRPr="007F3D28" w:rsidRDefault="00AE64B6" w:rsidP="00AE64B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AE64B6" w:rsidRPr="007F3D28" w14:paraId="5B3331C5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0C1731B" w14:textId="77777777" w:rsidR="00AE64B6" w:rsidRPr="007F3D28" w:rsidRDefault="00AE64B6" w:rsidP="00AE64B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2869BABC" w14:textId="77777777" w:rsidR="00AE64B6" w:rsidRPr="007F3D28" w:rsidRDefault="00AE64B6" w:rsidP="00AE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7B2D95A9" w14:textId="77777777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ED36CA8" w14:textId="1C6BEFDD" w:rsidR="00AE64B6" w:rsidRPr="007F3D28" w:rsidRDefault="00AE64B6" w:rsidP="00AE6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5.3.</w:t>
            </w:r>
            <w:r w:rsidRPr="007F3D28">
              <w:rPr>
                <w:rFonts w:ascii="Times New Roman" w:hAnsi="Times New Roman" w:cs="Times New Roman"/>
              </w:rPr>
              <w:t xml:space="preserve"> </w:t>
            </w:r>
            <w:r w:rsidRPr="007F3D28">
              <w:rPr>
                <w:rFonts w:ascii="Times New Roman" w:eastAsia="Times New Roman" w:hAnsi="Times New Roman" w:cs="Times New Roman"/>
              </w:rPr>
              <w:t>Направление субъекту розничного рынка</w:t>
            </w:r>
            <w:r w:rsidRPr="007F3D28">
              <w:rPr>
                <w:rFonts w:ascii="Times New Roman" w:hAnsi="Times New Roman" w:cs="Times New Roman"/>
              </w:rPr>
              <w:t xml:space="preserve"> акта допуска прибора учета в эксплуатацию</w:t>
            </w:r>
          </w:p>
        </w:tc>
        <w:tc>
          <w:tcPr>
            <w:tcW w:w="791" w:type="pct"/>
          </w:tcPr>
          <w:p w14:paraId="2FFC310A" w14:textId="1A5F8EFF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8F21576" w14:textId="5EFD8402" w:rsidR="00AE64B6" w:rsidRPr="007F3D28" w:rsidRDefault="00AE64B6" w:rsidP="00AE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течение 2 рабочих дней со дня размещения в личном кабинете заявителя акта</w:t>
            </w:r>
          </w:p>
        </w:tc>
        <w:tc>
          <w:tcPr>
            <w:tcW w:w="913" w:type="pct"/>
          </w:tcPr>
          <w:p w14:paraId="1F640EF6" w14:textId="77777777" w:rsidR="00AE64B6" w:rsidRPr="007F3D28" w:rsidRDefault="00AE64B6" w:rsidP="00AE6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П. 109 Правил </w:t>
            </w:r>
          </w:p>
          <w:p w14:paraId="7A2E3EFC" w14:textId="3EBE237C" w:rsidR="00AE64B6" w:rsidRPr="007F3D28" w:rsidRDefault="00AE64B6" w:rsidP="00AE64B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16F4" w:rsidRPr="007F3D28" w14:paraId="34B7F031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809C2C4" w14:textId="1034B8C0" w:rsidR="002F16F4" w:rsidRPr="007F3D28" w:rsidRDefault="002F16F4" w:rsidP="002F16F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9818A21" w14:textId="1C64685E" w:rsidR="002F16F4" w:rsidRPr="007F3D28" w:rsidRDefault="002F16F4" w:rsidP="002F1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799D0547" w14:textId="77777777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7E06736" w14:textId="07107695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5.4.</w:t>
            </w:r>
            <w:r w:rsidRPr="007F3D28">
              <w:rPr>
                <w:rFonts w:ascii="Times New Roman" w:hAnsi="Times New Roman" w:cs="Times New Roman"/>
              </w:rPr>
              <w:t xml:space="preserve"> Составление и размещение личном кабинете заявителя уведомления об обеспечении сетевой организацией возможности присоединения к электрическим сетям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</w:tcPr>
          <w:p w14:paraId="16E4442F" w14:textId="664B847B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E187014" w14:textId="7A2644E9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течение 1 рабочего дня по результатам выполнения сетевой организацией мероприятий по технологическому присоединению в соответствии с техническими условиями</w:t>
            </w:r>
          </w:p>
        </w:tc>
        <w:tc>
          <w:tcPr>
            <w:tcW w:w="913" w:type="pct"/>
          </w:tcPr>
          <w:p w14:paraId="1A90812A" w14:textId="7D5153FC" w:rsidR="002F16F4" w:rsidRPr="007F3D28" w:rsidRDefault="002F16F4" w:rsidP="002F16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2F16F4" w:rsidRPr="007F3D28" w14:paraId="4A6500FD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F8649AB" w14:textId="77777777" w:rsidR="002F16F4" w:rsidRPr="007F3D28" w:rsidRDefault="002F16F4" w:rsidP="002F16F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DC4CBA3" w14:textId="77777777" w:rsidR="002F16F4" w:rsidRPr="007F3D28" w:rsidRDefault="002F16F4" w:rsidP="002F1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71C4EDA0" w14:textId="77777777" w:rsidR="002F16F4" w:rsidRPr="007F3D28" w:rsidRDefault="002F16F4" w:rsidP="002F16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BC5CB82" w14:textId="5C27846D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5.5. </w:t>
            </w:r>
            <w:r w:rsidRPr="007F3D28">
              <w:rPr>
                <w:rFonts w:ascii="Times New Roman" w:hAnsi="Times New Roman" w:cs="Times New Roman"/>
              </w:rPr>
              <w:t>Уведомление заявителя о составлении и направлении в Личный кабинет уведомления об обеспечении сетевой организацией возможности присоединения к электрическим сетям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</w:tcPr>
          <w:p w14:paraId="6E1D27C5" w14:textId="731039EA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по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F8B9FFB" w14:textId="72BE2728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5A856448" w14:textId="55CC83C4" w:rsidR="002F16F4" w:rsidRPr="007F3D28" w:rsidRDefault="002F16F4" w:rsidP="002F16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2F16F4" w:rsidRPr="007F3D28" w14:paraId="38804DA5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FE3B3CB" w14:textId="77777777" w:rsidR="002F16F4" w:rsidRPr="007F3D28" w:rsidRDefault="002F16F4" w:rsidP="002F16F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7D7529F7" w14:textId="77777777" w:rsidR="002F16F4" w:rsidRPr="007F3D28" w:rsidRDefault="002F16F4" w:rsidP="002F1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12D7E3EA" w14:textId="77777777" w:rsidR="002F16F4" w:rsidRPr="007F3D28" w:rsidRDefault="002F16F4" w:rsidP="002F16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1362CDB" w14:textId="44CC57C8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5.6.</w:t>
            </w:r>
            <w:r w:rsidRPr="007F3D28">
              <w:rPr>
                <w:rFonts w:ascii="Times New Roman" w:hAnsi="Times New Roman" w:cs="Times New Roman"/>
              </w:rPr>
              <w:t xml:space="preserve"> Направление субъекту розничного рынка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791" w:type="pct"/>
          </w:tcPr>
          <w:p w14:paraId="6E505A9C" w14:textId="77777777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  <w:p w14:paraId="366382D5" w14:textId="77777777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29F04D7" w14:textId="73420C4A" w:rsidR="002F16F4" w:rsidRPr="007F3D28" w:rsidRDefault="002F16F4" w:rsidP="002F1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течение 2 рабочих дней со дня размещения в личном кабинете заявителя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913" w:type="pct"/>
          </w:tcPr>
          <w:p w14:paraId="49896F51" w14:textId="39A49F54" w:rsidR="002F16F4" w:rsidRPr="007F3D28" w:rsidRDefault="002F16F4" w:rsidP="002F16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п.111 Правил ТП</w:t>
            </w:r>
          </w:p>
        </w:tc>
      </w:tr>
      <w:tr w:rsidR="00F22D05" w:rsidRPr="007F3D28" w14:paraId="3F887E8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7BFED8C" w14:textId="726B2A14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5908D652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2085CE9B" w14:textId="790DC4CF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к составленным актам.</w:t>
            </w:r>
          </w:p>
          <w:p w14:paraId="4312E60D" w14:textId="77777777" w:rsidR="00F22D05" w:rsidRPr="007F3D28" w:rsidRDefault="00F22D05" w:rsidP="00F22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18AA117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5.7.</w:t>
            </w:r>
            <w:r w:rsidRPr="007F3D28">
              <w:rPr>
                <w:rFonts w:ascii="Times New Roman" w:hAnsi="Times New Roman" w:cs="Times New Roman"/>
              </w:rPr>
              <w:t xml:space="preserve"> </w:t>
            </w:r>
            <w:r w:rsidRPr="007F3D28">
              <w:rPr>
                <w:rFonts w:ascii="Times New Roman" w:eastAsia="Times New Roman" w:hAnsi="Times New Roman" w:cs="Times New Roman"/>
              </w:rPr>
              <w:t>Представить сетевой организации замечания к составленному уведомлению</w:t>
            </w:r>
          </w:p>
          <w:p w14:paraId="6E52D15C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104788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1DA7854B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электронная,</w:t>
            </w:r>
          </w:p>
          <w:p w14:paraId="5694F8D5" w14:textId="3EB13FA0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C1AE7B6" w14:textId="30E2AB80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20 рабочих дней со дня получения уведомления от </w:t>
            </w:r>
            <w:r w:rsidRPr="007F3D28">
              <w:rPr>
                <w:rFonts w:ascii="Times New Roman" w:hAnsi="Times New Roman" w:cs="Times New Roman"/>
              </w:rPr>
              <w:lastRenderedPageBreak/>
              <w:t>сетевой организации о составлении и размещении в личном кабинете заявителя уведомления</w:t>
            </w:r>
          </w:p>
        </w:tc>
        <w:tc>
          <w:tcPr>
            <w:tcW w:w="913" w:type="pct"/>
          </w:tcPr>
          <w:p w14:paraId="1F37ECEA" w14:textId="061E468A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lastRenderedPageBreak/>
              <w:t>п.110 Правил ТП</w:t>
            </w:r>
          </w:p>
        </w:tc>
      </w:tr>
      <w:tr w:rsidR="00F22D05" w:rsidRPr="007F3D28" w14:paraId="0E65C074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4E1617F" w14:textId="1ED0617F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5661337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5078F6CA" w14:textId="504A85CC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2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</w:t>
            </w:r>
          </w:p>
          <w:p w14:paraId="00123B2C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CDFBB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BE2CC" w14:textId="5674B2D1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0E20D74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5.8. </w:t>
            </w:r>
            <w:r w:rsidRPr="007F3D28">
              <w:rPr>
                <w:rFonts w:ascii="Times New Roman" w:hAnsi="Times New Roman" w:cs="Times New Roman"/>
              </w:rPr>
              <w:t xml:space="preserve">Корректировка и повторное размещение в личном кабинете 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заявителя </w:t>
            </w:r>
          </w:p>
          <w:p w14:paraId="75388053" w14:textId="6B2AEC49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hAnsi="Times New Roman" w:cs="Times New Roman"/>
              </w:rPr>
              <w:t xml:space="preserve">уведомления об обеспечении сетевой организацией возможности присоединения к электрическим сетям </w:t>
            </w:r>
          </w:p>
        </w:tc>
        <w:tc>
          <w:tcPr>
            <w:tcW w:w="791" w:type="pct"/>
          </w:tcPr>
          <w:p w14:paraId="139FF6A7" w14:textId="67C939C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DBA84B9" w14:textId="77777777" w:rsidR="00F22D05" w:rsidRPr="007F3D28" w:rsidRDefault="00F22D05" w:rsidP="00F22D05">
            <w:pPr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В течение 10 рабочих дней со дня поступления указанных замечаний</w:t>
            </w:r>
          </w:p>
          <w:p w14:paraId="7AC619F0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1CDE1203" w14:textId="15E564A3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F22D05" w:rsidRPr="007F3D28" w14:paraId="0A0BB5C4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564F871" w14:textId="661AFBF4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5D9BBD99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AC5796A" w14:textId="77777777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11A5B8B" w14:textId="77777777" w:rsidR="00F22D05" w:rsidRPr="008346AB" w:rsidRDefault="00F22D05" w:rsidP="00F22D05">
            <w:pPr>
              <w:rPr>
                <w:rFonts w:ascii="Times New Roman" w:hAnsi="Times New Roman" w:cs="Times New Roman"/>
              </w:rPr>
            </w:pPr>
            <w:r w:rsidRPr="008346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5.9.</w:t>
            </w:r>
            <w:r w:rsidRPr="008346AB">
              <w:rPr>
                <w:rFonts w:ascii="Times New Roman" w:hAnsi="Times New Roman" w:cs="Times New Roman"/>
              </w:rPr>
              <w:t xml:space="preserve"> Повторное уведомление заявителя о составлении и размещении в личном кабинете Заявителя уведомления</w:t>
            </w:r>
          </w:p>
          <w:p w14:paraId="44CFA163" w14:textId="77777777" w:rsidR="00F22D05" w:rsidRPr="008346AB" w:rsidRDefault="00F22D05" w:rsidP="00F22D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6C6F308C" w14:textId="7B36B158" w:rsidR="00F22D05" w:rsidRPr="008346AB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6AB">
              <w:rPr>
                <w:rFonts w:ascii="Times New Roman" w:hAnsi="Times New Roman" w:cs="Times New Roman"/>
              </w:rPr>
              <w:t xml:space="preserve">по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0A6660C" w14:textId="02BF850C" w:rsidR="00F22D05" w:rsidRPr="008346AB" w:rsidRDefault="00F22D05" w:rsidP="00F2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AB">
              <w:rPr>
                <w:rFonts w:ascii="Times New Roman" w:hAnsi="Times New Roman" w:cs="Times New Roman"/>
              </w:rPr>
              <w:t>Не позднее окончания рабочего дня, в течение которого было составлено и размещено уведомление</w:t>
            </w:r>
          </w:p>
        </w:tc>
        <w:tc>
          <w:tcPr>
            <w:tcW w:w="913" w:type="pct"/>
          </w:tcPr>
          <w:p w14:paraId="0AA57F27" w14:textId="6DB34FCB" w:rsidR="00F22D05" w:rsidRPr="008346AB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46AB">
              <w:rPr>
                <w:rFonts w:ascii="Times New Roman" w:hAnsi="Times New Roman" w:cs="Times New Roman"/>
              </w:rPr>
              <w:t>п.11</w:t>
            </w:r>
            <w:r w:rsidR="008346AB" w:rsidRPr="008346AB">
              <w:rPr>
                <w:rFonts w:ascii="Times New Roman" w:hAnsi="Times New Roman" w:cs="Times New Roman"/>
                <w:lang w:val="en-US"/>
              </w:rPr>
              <w:t>0</w:t>
            </w:r>
            <w:r w:rsidRPr="008346AB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F22D05" w:rsidRPr="007F3D28" w14:paraId="52F938FF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3199C113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7290BC8F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59E9ECE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D7DB5E1" w14:textId="77777777" w:rsidR="00F22D05" w:rsidRPr="007F3D28" w:rsidRDefault="00F22D05" w:rsidP="00F22D05">
            <w:pPr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5.10.</w:t>
            </w:r>
            <w:r w:rsidRPr="007F3D28">
              <w:rPr>
                <w:rFonts w:ascii="Times New Roman" w:hAnsi="Times New Roman" w:cs="Times New Roman"/>
              </w:rPr>
              <w:t xml:space="preserve"> Повторное направление субъекту розничного рынка уведомления </w:t>
            </w:r>
          </w:p>
          <w:p w14:paraId="213F0B32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3AB76828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  <w:p w14:paraId="0A9D4626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E98D022" w14:textId="2923A431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2 рабочих дней со дня размещения в личном кабинете заявителя скорректированного уведомления </w:t>
            </w:r>
          </w:p>
        </w:tc>
        <w:tc>
          <w:tcPr>
            <w:tcW w:w="913" w:type="pct"/>
          </w:tcPr>
          <w:p w14:paraId="57758842" w14:textId="575EC796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п.111 Правил ТП</w:t>
            </w:r>
          </w:p>
        </w:tc>
      </w:tr>
      <w:tr w:rsidR="00F22D05" w:rsidRPr="007F3D28" w14:paraId="5C7DA031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E9370F0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1960787D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59075381" w14:textId="77777777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Замечания к составленному уведомлению.</w:t>
            </w:r>
          </w:p>
          <w:p w14:paraId="24FB09F6" w14:textId="77777777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DB9DED5" w14:textId="091B6EE2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5.11.</w:t>
            </w:r>
            <w:r w:rsidRPr="007F3D28">
              <w:rPr>
                <w:rFonts w:ascii="Times New Roman" w:hAnsi="Times New Roman" w:cs="Times New Roman"/>
              </w:rPr>
              <w:t xml:space="preserve"> 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Представить сетевой организации замечания о ненадлежащем исполнении сетевой организацией технических условий </w:t>
            </w:r>
          </w:p>
        </w:tc>
        <w:tc>
          <w:tcPr>
            <w:tcW w:w="791" w:type="pct"/>
          </w:tcPr>
          <w:p w14:paraId="7C79809B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электронная,</w:t>
            </w:r>
          </w:p>
          <w:p w14:paraId="6EA6819E" w14:textId="5C47B6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62FCC52" w14:textId="77777777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6 месяцев после подписания со стороны сетевой организации </w:t>
            </w:r>
          </w:p>
          <w:p w14:paraId="04C78E5A" w14:textId="32BE3E81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13" w:type="pct"/>
          </w:tcPr>
          <w:p w14:paraId="76ACC139" w14:textId="4770B71A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F22D05" w:rsidRPr="007F3D28" w14:paraId="5509BC05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E38AB40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7F0E7DBA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4A2D2AEC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</w:rPr>
              <w:t>Устранение замечаний</w:t>
            </w:r>
          </w:p>
          <w:p w14:paraId="41D48EB4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273699B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FA53B6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0A72D75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5.12. </w:t>
            </w:r>
            <w:r w:rsidRPr="007F3D28">
              <w:rPr>
                <w:rFonts w:ascii="Times New Roman" w:hAnsi="Times New Roman" w:cs="Times New Roman"/>
              </w:rPr>
              <w:t xml:space="preserve">Корректировка и повторное размещение в личном кабинете 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заявителя </w:t>
            </w:r>
          </w:p>
          <w:p w14:paraId="436A52CC" w14:textId="5887CCA6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7F3D28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791" w:type="pct"/>
          </w:tcPr>
          <w:p w14:paraId="60F7223E" w14:textId="6CC2F2EA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3E97EF7" w14:textId="0DEDE975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20 рабочих дней со дня поступления обращения потребителя об устранении указанных обстоятельства </w:t>
            </w:r>
          </w:p>
        </w:tc>
        <w:tc>
          <w:tcPr>
            <w:tcW w:w="913" w:type="pct"/>
          </w:tcPr>
          <w:p w14:paraId="2FB8866C" w14:textId="7B21D716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F22D05" w:rsidRPr="007F3D28" w14:paraId="528078B3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CACF4F7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323E5776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1CAE1865" w14:textId="77777777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C455FED" w14:textId="77777777" w:rsidR="00F22D05" w:rsidRPr="007F3D28" w:rsidRDefault="00F22D05" w:rsidP="00F22D05">
            <w:pPr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5.13. </w:t>
            </w:r>
            <w:r w:rsidRPr="007F3D28">
              <w:rPr>
                <w:rFonts w:ascii="Times New Roman" w:hAnsi="Times New Roman" w:cs="Times New Roman"/>
              </w:rPr>
              <w:t>Повторное уведомление заявителя о составлении и размещении в личном кабинете Заявителя уведомления</w:t>
            </w:r>
          </w:p>
          <w:p w14:paraId="6C7DE787" w14:textId="77777777" w:rsidR="00F22D05" w:rsidRPr="007F3D28" w:rsidRDefault="00F22D05" w:rsidP="00F22D05">
            <w:pPr>
              <w:rPr>
                <w:rFonts w:ascii="Times New Roman" w:hAnsi="Times New Roman" w:cs="Times New Roman"/>
              </w:rPr>
            </w:pPr>
          </w:p>
          <w:p w14:paraId="5DEA9BF4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0C6DC180" w14:textId="35281D7B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По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9A50784" w14:textId="5EFFBFD7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7B1E3FBF" w14:textId="146F71E0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F22D05" w:rsidRPr="007F3D28" w14:paraId="2A38C3A2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C1576E2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6E7E93EA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08FD73B8" w14:textId="77777777" w:rsidR="00F22D05" w:rsidRPr="007F3D28" w:rsidRDefault="00F22D05" w:rsidP="00F22D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2705EE4" w14:textId="77777777" w:rsidR="00F22D05" w:rsidRPr="007F3D28" w:rsidRDefault="00F22D05" w:rsidP="00F22D05">
            <w:pPr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5.14.</w:t>
            </w:r>
            <w:r w:rsidRPr="007F3D28">
              <w:rPr>
                <w:rFonts w:ascii="Times New Roman" w:hAnsi="Times New Roman" w:cs="Times New Roman"/>
              </w:rPr>
              <w:t xml:space="preserve"> Повторное направление субъекту розничного рынка уведомления </w:t>
            </w:r>
          </w:p>
          <w:p w14:paraId="7E4D091F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7BF5135C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электронная</w:t>
            </w:r>
          </w:p>
          <w:p w14:paraId="6C63DBB3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DF06287" w14:textId="03F4BC04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2 рабочих дней со дня размещения в личном кабинете заявителя уведомления </w:t>
            </w:r>
          </w:p>
        </w:tc>
        <w:tc>
          <w:tcPr>
            <w:tcW w:w="913" w:type="pct"/>
          </w:tcPr>
          <w:p w14:paraId="1A00C2AA" w14:textId="5EDDA836" w:rsidR="00F22D05" w:rsidRPr="007F3D28" w:rsidRDefault="00F22D05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п.111 Правил ТП</w:t>
            </w:r>
          </w:p>
        </w:tc>
      </w:tr>
      <w:tr w:rsidR="00F22D05" w:rsidRPr="007F3D28" w14:paraId="7B72374F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68644086" w14:textId="77777777" w:rsidR="00F22D05" w:rsidRPr="007F3D28" w:rsidRDefault="00F22D05" w:rsidP="00F22D0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690C3842" w14:textId="77777777" w:rsidR="00F22D05" w:rsidRPr="007F3D28" w:rsidRDefault="00F22D05" w:rsidP="00F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14D7252E" w14:textId="77777777" w:rsidR="00F22D05" w:rsidRPr="007F3D28" w:rsidRDefault="00F22D05" w:rsidP="00F22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88B19BF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</w:rPr>
            </w:pPr>
            <w:r w:rsidRPr="007F3D2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5.15. </w:t>
            </w:r>
            <w:r w:rsidRPr="007F3D28">
              <w:rPr>
                <w:rFonts w:ascii="Times New Roman" w:eastAsia="Times New Roman" w:hAnsi="Times New Roman" w:cs="Times New Roman"/>
              </w:rPr>
              <w:t xml:space="preserve">Замечания заявителя признаются устраненными </w:t>
            </w:r>
          </w:p>
          <w:p w14:paraId="1CBA0A17" w14:textId="77777777" w:rsidR="00F22D05" w:rsidRPr="007F3D28" w:rsidRDefault="00F22D05" w:rsidP="00F22D05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2821C68F" w14:textId="77777777" w:rsidR="00F22D05" w:rsidRPr="007F3D28" w:rsidRDefault="00F22D05" w:rsidP="00F22D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2CB2A40" w14:textId="0B67B771" w:rsidR="00F22D05" w:rsidRPr="007F3D28" w:rsidRDefault="00F22D05" w:rsidP="00F22D05">
            <w:pPr>
              <w:jc w:val="both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 xml:space="preserve">В течение 10 рабочих дней со дня повторного размещения сетевой организацией в личном кабинете заявителя уведомления </w:t>
            </w:r>
          </w:p>
        </w:tc>
        <w:tc>
          <w:tcPr>
            <w:tcW w:w="913" w:type="pct"/>
          </w:tcPr>
          <w:p w14:paraId="3720ABF9" w14:textId="2EE62ED4" w:rsidR="00F22D05" w:rsidRPr="007F3D28" w:rsidRDefault="007F27A0" w:rsidP="00F22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3D28">
              <w:rPr>
                <w:rFonts w:ascii="Times New Roman" w:hAnsi="Times New Roman" w:cs="Times New Roman"/>
              </w:rPr>
              <w:t>п.11</w:t>
            </w:r>
            <w:r>
              <w:rPr>
                <w:rFonts w:ascii="Times New Roman" w:hAnsi="Times New Roman" w:cs="Times New Roman"/>
              </w:rPr>
              <w:t>0</w:t>
            </w:r>
            <w:r w:rsidRPr="007F3D28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</w:tbl>
    <w:p w14:paraId="10FB4507" w14:textId="22D349E8" w:rsidR="000214F9" w:rsidRPr="007F3D28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F33C733" w14:textId="706DCEC2" w:rsidR="00F22D05" w:rsidRPr="007F3D28" w:rsidRDefault="00F22D05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FA1E382" w14:textId="40A1D5F5" w:rsidR="00F22D05" w:rsidRPr="007F3D28" w:rsidRDefault="00F22D05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B99E8C7" w14:textId="77777777" w:rsidR="00F22D05" w:rsidRPr="007F3D28" w:rsidRDefault="00F22D05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DBBFBEB" w14:textId="38F7AED7" w:rsidR="009D43D8" w:rsidRPr="007F3D28" w:rsidRDefault="009D43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7F3D28">
        <w:rPr>
          <w:rFonts w:ascii="Times New Roman" w:hAnsi="Times New Roman" w:cs="Times New Roman"/>
          <w:b/>
          <w:color w:val="548DD4" w:themeColor="text2" w:themeTint="99"/>
        </w:rPr>
        <w:lastRenderedPageBreak/>
        <w:t>КОНТАКТНАЯ ИНФОРМАЦИЯ ДЛЯ НАПРАВЛЕНИЯ ОБРАЩЕНИИЙ:</w:t>
      </w:r>
      <w:r w:rsidRPr="007F3D28">
        <w:rPr>
          <w:rFonts w:ascii="Times New Roman" w:hAnsi="Times New Roman" w:cs="Times New Roman"/>
        </w:rPr>
        <w:t xml:space="preserve"> </w:t>
      </w:r>
    </w:p>
    <w:p w14:paraId="0FBC4502" w14:textId="77777777" w:rsidR="007C45CB" w:rsidRPr="007F3D28" w:rsidRDefault="007C45CB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FAD9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 xml:space="preserve">Номер телефонного центра обслуживания </w:t>
      </w:r>
      <w:r w:rsidRPr="007F3D28">
        <w:rPr>
          <w:rFonts w:ascii="Times New Roman" w:eastAsia="Times New Roman" w:hAnsi="Times New Roman" w:cs="Times New Roman"/>
          <w:i/>
          <w:sz w:val="20"/>
          <w:szCs w:val="20"/>
        </w:rPr>
        <w:t>АО «ВОЭ»</w:t>
      </w:r>
      <w:r w:rsidRPr="007F3D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3D28">
        <w:rPr>
          <w:rFonts w:ascii="Times New Roman" w:hAnsi="Times New Roman" w:cs="Times New Roman"/>
          <w:sz w:val="20"/>
          <w:szCs w:val="20"/>
        </w:rPr>
        <w:t>тел. 8(8442) 56-20-88 доб.1075</w:t>
      </w:r>
    </w:p>
    <w:p w14:paraId="22372EBA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Pr="007F3D28">
        <w:rPr>
          <w:rFonts w:ascii="Times New Roman" w:eastAsia="Times New Roman" w:hAnsi="Times New Roman" w:cs="Times New Roman"/>
          <w:i/>
          <w:sz w:val="20"/>
          <w:szCs w:val="20"/>
        </w:rPr>
        <w:t>АО «ВОЭ»:</w:t>
      </w:r>
      <w:r w:rsidRPr="007F3D28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7F3D28">
          <w:rPr>
            <w:rStyle w:val="af4"/>
            <w:rFonts w:ascii="Times New Roman" w:hAnsi="Times New Roman" w:cs="Times New Roman"/>
            <w:sz w:val="20"/>
            <w:szCs w:val="20"/>
            <w:lang w:val="en-US"/>
          </w:rPr>
          <w:t>voe</w:t>
        </w:r>
        <w:r w:rsidRPr="007F3D28">
          <w:rPr>
            <w:rStyle w:val="af4"/>
            <w:rFonts w:ascii="Times New Roman" w:hAnsi="Times New Roman" w:cs="Times New Roman"/>
            <w:sz w:val="20"/>
            <w:szCs w:val="20"/>
          </w:rPr>
          <w:t>@</w:t>
        </w:r>
        <w:r w:rsidRPr="007F3D28">
          <w:rPr>
            <w:rStyle w:val="af4"/>
            <w:rFonts w:ascii="Times New Roman" w:hAnsi="Times New Roman" w:cs="Times New Roman"/>
            <w:sz w:val="20"/>
            <w:szCs w:val="20"/>
            <w:lang w:val="en-US"/>
          </w:rPr>
          <w:t>voel</w:t>
        </w:r>
        <w:r w:rsidRPr="007F3D28">
          <w:rPr>
            <w:rStyle w:val="af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F3D28">
          <w:rPr>
            <w:rStyle w:val="af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3A084B85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 xml:space="preserve">Адреса пунктов обслуживания клиентов: </w:t>
      </w:r>
    </w:p>
    <w:p w14:paraId="6B45FEC3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 xml:space="preserve">1. Жирновские МЭС </w:t>
      </w:r>
      <w:r w:rsidRPr="007F3D28">
        <w:rPr>
          <w:rFonts w:ascii="Times New Roman" w:eastAsia="Calibri" w:hAnsi="Times New Roman" w:cs="Times New Roman"/>
          <w:sz w:val="20"/>
          <w:szCs w:val="20"/>
        </w:rPr>
        <w:t>403791</w:t>
      </w:r>
      <w:r w:rsidRPr="007F3D28">
        <w:rPr>
          <w:rFonts w:ascii="Times New Roman" w:hAnsi="Times New Roman" w:cs="Times New Roman"/>
          <w:sz w:val="20"/>
          <w:szCs w:val="20"/>
        </w:rPr>
        <w:t>, г. Жирновск</w:t>
      </w:r>
      <w:r w:rsidRPr="007F3D28">
        <w:rPr>
          <w:rFonts w:ascii="Times New Roman" w:eastAsia="Calibri" w:hAnsi="Times New Roman" w:cs="Times New Roman"/>
          <w:sz w:val="20"/>
          <w:szCs w:val="20"/>
        </w:rPr>
        <w:t xml:space="preserve">, ул. Хлебозаводская, 1А  </w:t>
      </w:r>
    </w:p>
    <w:p w14:paraId="774B69AF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>2. Заволжские МЭС</w:t>
      </w:r>
      <w:r w:rsidRPr="007F3D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3D28">
        <w:rPr>
          <w:rFonts w:ascii="Times New Roman" w:eastAsia="Calibri" w:hAnsi="Times New Roman" w:cs="Times New Roman"/>
          <w:sz w:val="20"/>
          <w:szCs w:val="20"/>
        </w:rPr>
        <w:t>404143,</w:t>
      </w:r>
      <w:r w:rsidRPr="007F3D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D28">
        <w:rPr>
          <w:rFonts w:ascii="Times New Roman" w:eastAsia="Calibri" w:hAnsi="Times New Roman" w:cs="Times New Roman"/>
          <w:sz w:val="20"/>
          <w:szCs w:val="20"/>
        </w:rPr>
        <w:t>р</w:t>
      </w:r>
      <w:r w:rsidRPr="007F3D28">
        <w:rPr>
          <w:rFonts w:ascii="Times New Roman" w:hAnsi="Times New Roman" w:cs="Times New Roman"/>
          <w:sz w:val="20"/>
          <w:szCs w:val="20"/>
        </w:rPr>
        <w:t>.</w:t>
      </w:r>
      <w:r w:rsidRPr="007F3D28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r w:rsidRPr="007F3D28">
        <w:rPr>
          <w:rFonts w:ascii="Times New Roman" w:hAnsi="Times New Roman" w:cs="Times New Roman"/>
          <w:sz w:val="20"/>
          <w:szCs w:val="20"/>
        </w:rPr>
        <w:t>.</w:t>
      </w:r>
      <w:r w:rsidRPr="007F3D28">
        <w:rPr>
          <w:rFonts w:ascii="Times New Roman" w:eastAsia="Calibri" w:hAnsi="Times New Roman" w:cs="Times New Roman"/>
          <w:sz w:val="20"/>
          <w:szCs w:val="20"/>
        </w:rPr>
        <w:t xml:space="preserve"> Средняя Ахтуба, ул. Промышленная, 10А  </w:t>
      </w:r>
    </w:p>
    <w:p w14:paraId="23225FAE" w14:textId="77777777" w:rsidR="00936FEA" w:rsidRPr="007F3D28" w:rsidRDefault="00936FEA" w:rsidP="00936FEA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 w:rsidRPr="007F3D28">
        <w:rPr>
          <w:rFonts w:ascii="Times New Roman" w:hAnsi="Times New Roman" w:cs="Times New Roman"/>
        </w:rPr>
        <w:t xml:space="preserve">   3. Камышинские МЭС </w:t>
      </w:r>
      <w:r w:rsidRPr="007F3D28">
        <w:rPr>
          <w:rFonts w:ascii="Times New Roman" w:eastAsia="Times New Roman" w:hAnsi="Times New Roman" w:cs="Times New Roman"/>
        </w:rPr>
        <w:t xml:space="preserve">403886, г. Камышин, ул. </w:t>
      </w:r>
      <w:proofErr w:type="spellStart"/>
      <w:r w:rsidRPr="007F3D28">
        <w:rPr>
          <w:rFonts w:ascii="Times New Roman" w:eastAsia="Times New Roman" w:hAnsi="Times New Roman" w:cs="Times New Roman"/>
        </w:rPr>
        <w:t>Рязано</w:t>
      </w:r>
      <w:proofErr w:type="spellEnd"/>
      <w:r w:rsidRPr="007F3D28">
        <w:rPr>
          <w:rFonts w:ascii="Times New Roman" w:eastAsia="Times New Roman" w:hAnsi="Times New Roman" w:cs="Times New Roman"/>
        </w:rPr>
        <w:t xml:space="preserve">-Уральская, 52  </w:t>
      </w:r>
    </w:p>
    <w:p w14:paraId="78BD487C" w14:textId="77777777" w:rsidR="00936FEA" w:rsidRPr="007F3D28" w:rsidRDefault="00936FEA" w:rsidP="00936FEA">
      <w:pPr>
        <w:pStyle w:val="ConsPlusNormal"/>
        <w:ind w:firstLine="708"/>
        <w:jc w:val="both"/>
        <w:rPr>
          <w:rFonts w:ascii="Times New Roman" w:eastAsia="Times New Roman" w:hAnsi="Times New Roman" w:cs="Times New Roman"/>
        </w:rPr>
      </w:pPr>
      <w:r w:rsidRPr="007F3D28">
        <w:rPr>
          <w:rFonts w:ascii="Times New Roman" w:eastAsia="Times New Roman" w:hAnsi="Times New Roman" w:cs="Times New Roman"/>
        </w:rPr>
        <w:t xml:space="preserve">4. Михайловские МЭС 403345, г. Михайловка, пр. Западный, 3  </w:t>
      </w:r>
    </w:p>
    <w:p w14:paraId="1092B8AF" w14:textId="77777777" w:rsidR="00936FEA" w:rsidRPr="007F3D28" w:rsidRDefault="00936FEA" w:rsidP="00936FEA">
      <w:pPr>
        <w:pStyle w:val="ConsPlusNormal"/>
        <w:ind w:firstLine="708"/>
        <w:jc w:val="both"/>
        <w:rPr>
          <w:rFonts w:ascii="Times New Roman" w:eastAsia="Times New Roman" w:hAnsi="Times New Roman" w:cs="Times New Roman"/>
        </w:rPr>
      </w:pPr>
      <w:r w:rsidRPr="007F3D28">
        <w:rPr>
          <w:rFonts w:ascii="Times New Roman" w:eastAsia="Times New Roman" w:hAnsi="Times New Roman" w:cs="Times New Roman"/>
        </w:rPr>
        <w:t xml:space="preserve">5. Пригородные МЭС 403001, </w:t>
      </w:r>
      <w:proofErr w:type="spellStart"/>
      <w:r w:rsidRPr="007F3D28">
        <w:rPr>
          <w:rFonts w:ascii="Times New Roman" w:eastAsia="Times New Roman" w:hAnsi="Times New Roman" w:cs="Times New Roman"/>
        </w:rPr>
        <w:t>р.п</w:t>
      </w:r>
      <w:proofErr w:type="spellEnd"/>
      <w:r w:rsidRPr="007F3D28">
        <w:rPr>
          <w:rFonts w:ascii="Times New Roman" w:eastAsia="Times New Roman" w:hAnsi="Times New Roman" w:cs="Times New Roman"/>
        </w:rPr>
        <w:t xml:space="preserve">. Городище, ул. 8-го Гвардейского Танкового корпуса, 22 Б  </w:t>
      </w:r>
    </w:p>
    <w:p w14:paraId="67C3B9F5" w14:textId="77777777" w:rsidR="00936FEA" w:rsidRPr="007F3D28" w:rsidRDefault="00936FEA" w:rsidP="00936FEA">
      <w:pPr>
        <w:pStyle w:val="ConsPlusNormal"/>
        <w:ind w:firstLine="708"/>
        <w:jc w:val="both"/>
        <w:rPr>
          <w:rFonts w:ascii="Times New Roman" w:eastAsia="Times New Roman" w:hAnsi="Times New Roman" w:cs="Times New Roman"/>
        </w:rPr>
      </w:pPr>
      <w:r w:rsidRPr="007F3D28">
        <w:rPr>
          <w:rFonts w:ascii="Times New Roman" w:eastAsia="Times New Roman" w:hAnsi="Times New Roman" w:cs="Times New Roman"/>
        </w:rPr>
        <w:t xml:space="preserve">6. Северные МЭС 403113, г. Урюпинск, ул. Нижняя, 9  </w:t>
      </w:r>
    </w:p>
    <w:p w14:paraId="5AC1E889" w14:textId="77777777" w:rsidR="00936FEA" w:rsidRPr="007F3D28" w:rsidRDefault="00936FEA" w:rsidP="00936F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D28">
        <w:rPr>
          <w:rFonts w:ascii="Times New Roman" w:eastAsia="Times New Roman" w:hAnsi="Times New Roman" w:cs="Times New Roman"/>
        </w:rPr>
        <w:t xml:space="preserve">   7. Суровикинские МЭС 404411, г. Суровикино, ул. Шоссейная, 5</w:t>
      </w:r>
      <w:r w:rsidRPr="007F3D28">
        <w:rPr>
          <w:b/>
          <w:bCs/>
        </w:rPr>
        <w:t xml:space="preserve">  </w:t>
      </w:r>
    </w:p>
    <w:p w14:paraId="5C02A543" w14:textId="77777777" w:rsidR="00936FEA" w:rsidRPr="007F3D28" w:rsidRDefault="00936FEA" w:rsidP="00936F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F3D28">
        <w:rPr>
          <w:rFonts w:ascii="Times New Roman" w:hAnsi="Times New Roman" w:cs="Times New Roman"/>
          <w:sz w:val="20"/>
          <w:szCs w:val="20"/>
        </w:rPr>
        <w:t>8. Волжские МЭС 404130, г. Волжский, проезд 1 Индустриальный, 12</w:t>
      </w:r>
    </w:p>
    <w:p w14:paraId="5675D19D" w14:textId="77777777" w:rsidR="00E65915" w:rsidRPr="007F3D28" w:rsidRDefault="00E65915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75EBD" w14:textId="77777777" w:rsidR="00B65A69" w:rsidRPr="007F3D28" w:rsidRDefault="00B65A69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1EF3" w14:textId="77777777" w:rsidR="00E65915" w:rsidRPr="007F3D28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  <w:sz w:val="20"/>
          <w:szCs w:val="20"/>
        </w:rPr>
      </w:pPr>
      <w:r w:rsidRPr="007F3D28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Согласовано:</w:t>
      </w:r>
    </w:p>
    <w:p w14:paraId="12822327" w14:textId="77777777" w:rsidR="00E65915" w:rsidRPr="007F3D28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Начальник УПО                                                                    </w:t>
      </w:r>
      <w:r w:rsidRPr="007F3D28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 w:rsidR="00424F0A" w:rsidRPr="007F3D28">
        <w:rPr>
          <w:rFonts w:ascii="Times New Roman" w:hAnsi="Times New Roman" w:cs="Times New Roman"/>
          <w:color w:val="333333"/>
          <w:sz w:val="20"/>
          <w:szCs w:val="20"/>
        </w:rPr>
        <w:t>Ребергер Г.В.</w:t>
      </w:r>
    </w:p>
    <w:p w14:paraId="258B4A1A" w14:textId="03E34A5C" w:rsidR="00E65915" w:rsidRPr="007F3D28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Начальник СПР                                                                    </w:t>
      </w:r>
      <w:r w:rsidRPr="007F3D28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 w:rsidR="00B424C3" w:rsidRPr="007F3D2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11249" w:rsidRPr="007F3D28">
        <w:rPr>
          <w:rFonts w:ascii="Times New Roman" w:hAnsi="Times New Roman" w:cs="Times New Roman"/>
          <w:color w:val="333333"/>
          <w:sz w:val="20"/>
          <w:szCs w:val="20"/>
        </w:rPr>
        <w:t>Чебаков</w:t>
      </w:r>
      <w:r w:rsidR="00B424C3" w:rsidRPr="007F3D2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11249" w:rsidRPr="007F3D28">
        <w:rPr>
          <w:rFonts w:ascii="Times New Roman" w:hAnsi="Times New Roman" w:cs="Times New Roman"/>
          <w:color w:val="333333"/>
          <w:sz w:val="20"/>
          <w:szCs w:val="20"/>
        </w:rPr>
        <w:t>М</w:t>
      </w:r>
      <w:r w:rsidR="00B424C3" w:rsidRPr="007F3D28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711249" w:rsidRPr="007F3D28">
        <w:rPr>
          <w:rFonts w:ascii="Times New Roman" w:hAnsi="Times New Roman" w:cs="Times New Roman"/>
          <w:color w:val="333333"/>
          <w:sz w:val="20"/>
          <w:szCs w:val="20"/>
        </w:rPr>
        <w:t>М</w:t>
      </w: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.</w:t>
      </w:r>
    </w:p>
    <w:p w14:paraId="6BA688BE" w14:textId="4195C33B" w:rsidR="00E65915" w:rsidRPr="00F22D05" w:rsidRDefault="00711249" w:rsidP="00814901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Вед. </w:t>
      </w:r>
      <w:r w:rsidR="00B424C3"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И</w:t>
      </w:r>
      <w:r w:rsidR="00E65915"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нженер СПР                                                                </w:t>
      </w:r>
      <w:r w:rsidR="00E65915" w:rsidRPr="007F3D28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 w:rsidRPr="007F3D28">
        <w:rPr>
          <w:rFonts w:ascii="Times New Roman" w:hAnsi="Times New Roman" w:cs="Times New Roman"/>
          <w:color w:val="333333"/>
          <w:sz w:val="20"/>
          <w:szCs w:val="20"/>
        </w:rPr>
        <w:t>Шармин</w:t>
      </w:r>
      <w:r w:rsidR="00E65915"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В</w:t>
      </w:r>
      <w:r w:rsidR="00E65915"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.</w:t>
      </w:r>
      <w:r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А</w:t>
      </w:r>
      <w:r w:rsidR="00E65915" w:rsidRPr="007F3D28">
        <w:rPr>
          <w:rFonts w:ascii="Times New Roman" w:eastAsia="Calibri" w:hAnsi="Times New Roman" w:cs="Times New Roman"/>
          <w:color w:val="333333"/>
          <w:sz w:val="20"/>
          <w:szCs w:val="20"/>
        </w:rPr>
        <w:t>.</w:t>
      </w:r>
    </w:p>
    <w:sectPr w:rsidR="00E65915" w:rsidRPr="00F22D05" w:rsidSect="006F0D9C">
      <w:pgSz w:w="16838" w:h="11906" w:orient="landscape"/>
      <w:pgMar w:top="426" w:right="395" w:bottom="42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4BE2" w14:textId="77777777" w:rsidR="00093CF5" w:rsidRDefault="00093CF5" w:rsidP="00DC7CA8">
      <w:pPr>
        <w:spacing w:after="0" w:line="240" w:lineRule="auto"/>
      </w:pPr>
      <w:r>
        <w:separator/>
      </w:r>
    </w:p>
  </w:endnote>
  <w:endnote w:type="continuationSeparator" w:id="0">
    <w:p w14:paraId="77DE01A3" w14:textId="77777777" w:rsidR="00093CF5" w:rsidRDefault="00093CF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86D" w14:textId="77777777" w:rsidR="00093CF5" w:rsidRDefault="00093CF5" w:rsidP="00DC7CA8">
      <w:pPr>
        <w:spacing w:after="0" w:line="240" w:lineRule="auto"/>
      </w:pPr>
      <w:r>
        <w:separator/>
      </w:r>
    </w:p>
  </w:footnote>
  <w:footnote w:type="continuationSeparator" w:id="0">
    <w:p w14:paraId="6FC90E3E" w14:textId="77777777" w:rsidR="00093CF5" w:rsidRDefault="00093CF5" w:rsidP="00DC7CA8">
      <w:pPr>
        <w:spacing w:after="0" w:line="240" w:lineRule="auto"/>
      </w:pPr>
      <w:r>
        <w:continuationSeparator/>
      </w:r>
    </w:p>
  </w:footnote>
  <w:footnote w:id="1">
    <w:p w14:paraId="6ED8D98B" w14:textId="049F2676" w:rsidR="00B95379" w:rsidRPr="00E65915" w:rsidRDefault="00B95379" w:rsidP="006967D4">
      <w:pPr>
        <w:pStyle w:val="ac"/>
        <w:rPr>
          <w:rFonts w:ascii="Times New Roman" w:hAnsi="Times New Roman" w:cs="Times New Roman"/>
        </w:rPr>
      </w:pPr>
      <w:r w:rsidRPr="00E65915">
        <w:rPr>
          <w:rStyle w:val="ae"/>
          <w:rFonts w:ascii="Times New Roman" w:hAnsi="Times New Roman" w:cs="Times New Roman"/>
        </w:rPr>
        <w:footnoteRef/>
      </w:r>
      <w:r w:rsidRPr="00E65915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>
        <w:rPr>
          <w:rFonts w:ascii="Times New Roman" w:hAnsi="Times New Roman" w:cs="Times New Roman"/>
        </w:rPr>
        <w:t xml:space="preserve"> (Далее «</w:t>
      </w:r>
      <w:r w:rsidRPr="001305C3">
        <w:rPr>
          <w:rFonts w:ascii="Times New Roman" w:hAnsi="Times New Roman" w:cs="Times New Roman"/>
        </w:rPr>
        <w:t>Правил ТП</w:t>
      </w:r>
      <w:r>
        <w:rPr>
          <w:rFonts w:ascii="Times New Roman" w:hAnsi="Times New Roman" w:cs="Times New Roman"/>
        </w:rPr>
        <w:t>»)</w:t>
      </w:r>
      <w:r w:rsidRPr="001305C3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164683">
    <w:abstractNumId w:val="1"/>
  </w:num>
  <w:num w:numId="2" w16cid:durableId="976031339">
    <w:abstractNumId w:val="3"/>
  </w:num>
  <w:num w:numId="3" w16cid:durableId="271018789">
    <w:abstractNumId w:val="2"/>
  </w:num>
  <w:num w:numId="4" w16cid:durableId="185288232">
    <w:abstractNumId w:val="0"/>
  </w:num>
  <w:num w:numId="5" w16cid:durableId="76076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1143C"/>
    <w:rsid w:val="000214F9"/>
    <w:rsid w:val="00022F24"/>
    <w:rsid w:val="0002340B"/>
    <w:rsid w:val="0002598C"/>
    <w:rsid w:val="00026177"/>
    <w:rsid w:val="00032419"/>
    <w:rsid w:val="00035E21"/>
    <w:rsid w:val="000378B0"/>
    <w:rsid w:val="0004099F"/>
    <w:rsid w:val="00053173"/>
    <w:rsid w:val="00063676"/>
    <w:rsid w:val="000653F9"/>
    <w:rsid w:val="000825BA"/>
    <w:rsid w:val="00093CF5"/>
    <w:rsid w:val="000955E6"/>
    <w:rsid w:val="000A0F34"/>
    <w:rsid w:val="000A4812"/>
    <w:rsid w:val="000C28A0"/>
    <w:rsid w:val="000C3C93"/>
    <w:rsid w:val="000D0D64"/>
    <w:rsid w:val="000D3EEE"/>
    <w:rsid w:val="000E710C"/>
    <w:rsid w:val="000F77AB"/>
    <w:rsid w:val="001138DD"/>
    <w:rsid w:val="001229E5"/>
    <w:rsid w:val="00124540"/>
    <w:rsid w:val="00127D60"/>
    <w:rsid w:val="001378E9"/>
    <w:rsid w:val="001402B0"/>
    <w:rsid w:val="00142EA5"/>
    <w:rsid w:val="001452AF"/>
    <w:rsid w:val="00146525"/>
    <w:rsid w:val="0015177F"/>
    <w:rsid w:val="001533DF"/>
    <w:rsid w:val="00156BD0"/>
    <w:rsid w:val="00164660"/>
    <w:rsid w:val="00166D9F"/>
    <w:rsid w:val="001718B2"/>
    <w:rsid w:val="0017414A"/>
    <w:rsid w:val="001801C5"/>
    <w:rsid w:val="00182892"/>
    <w:rsid w:val="00186880"/>
    <w:rsid w:val="00187BF5"/>
    <w:rsid w:val="0019014D"/>
    <w:rsid w:val="00195358"/>
    <w:rsid w:val="001A0D43"/>
    <w:rsid w:val="001A1144"/>
    <w:rsid w:val="001B4530"/>
    <w:rsid w:val="001C4348"/>
    <w:rsid w:val="001D45A0"/>
    <w:rsid w:val="00206CD3"/>
    <w:rsid w:val="00212E90"/>
    <w:rsid w:val="00216671"/>
    <w:rsid w:val="0022778E"/>
    <w:rsid w:val="00231805"/>
    <w:rsid w:val="00233155"/>
    <w:rsid w:val="00242530"/>
    <w:rsid w:val="00245067"/>
    <w:rsid w:val="00251BEC"/>
    <w:rsid w:val="00265734"/>
    <w:rsid w:val="002703C6"/>
    <w:rsid w:val="0028056A"/>
    <w:rsid w:val="00286373"/>
    <w:rsid w:val="0029622E"/>
    <w:rsid w:val="002963F2"/>
    <w:rsid w:val="00296485"/>
    <w:rsid w:val="002978AF"/>
    <w:rsid w:val="002A12B9"/>
    <w:rsid w:val="002A16A3"/>
    <w:rsid w:val="002A3BA1"/>
    <w:rsid w:val="002A4954"/>
    <w:rsid w:val="002A5552"/>
    <w:rsid w:val="002B0C41"/>
    <w:rsid w:val="002B16FA"/>
    <w:rsid w:val="002B63F6"/>
    <w:rsid w:val="002C1256"/>
    <w:rsid w:val="002C221D"/>
    <w:rsid w:val="002C24EC"/>
    <w:rsid w:val="002C56E2"/>
    <w:rsid w:val="002C5FF2"/>
    <w:rsid w:val="002D4922"/>
    <w:rsid w:val="002E09D6"/>
    <w:rsid w:val="002E0EC2"/>
    <w:rsid w:val="002F16F4"/>
    <w:rsid w:val="00310984"/>
    <w:rsid w:val="003170CF"/>
    <w:rsid w:val="0032200A"/>
    <w:rsid w:val="0032230E"/>
    <w:rsid w:val="00326913"/>
    <w:rsid w:val="003301A3"/>
    <w:rsid w:val="00334193"/>
    <w:rsid w:val="00347A15"/>
    <w:rsid w:val="00352513"/>
    <w:rsid w:val="00356AC5"/>
    <w:rsid w:val="0036715D"/>
    <w:rsid w:val="003907F9"/>
    <w:rsid w:val="003A6292"/>
    <w:rsid w:val="003B2262"/>
    <w:rsid w:val="003B3C5A"/>
    <w:rsid w:val="003B555E"/>
    <w:rsid w:val="003B6F93"/>
    <w:rsid w:val="003C556E"/>
    <w:rsid w:val="003D37B1"/>
    <w:rsid w:val="003D4A54"/>
    <w:rsid w:val="003D4D3D"/>
    <w:rsid w:val="003D6711"/>
    <w:rsid w:val="003E3C1C"/>
    <w:rsid w:val="003E69DB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308A"/>
    <w:rsid w:val="00443775"/>
    <w:rsid w:val="004573EC"/>
    <w:rsid w:val="00480A0F"/>
    <w:rsid w:val="00484F9F"/>
    <w:rsid w:val="004A0140"/>
    <w:rsid w:val="004A4D60"/>
    <w:rsid w:val="004B4E68"/>
    <w:rsid w:val="004B725B"/>
    <w:rsid w:val="004B75E4"/>
    <w:rsid w:val="004C37D9"/>
    <w:rsid w:val="004C3BBA"/>
    <w:rsid w:val="004D1672"/>
    <w:rsid w:val="004D2FC8"/>
    <w:rsid w:val="004E4565"/>
    <w:rsid w:val="004F59DD"/>
    <w:rsid w:val="004F68F4"/>
    <w:rsid w:val="00505A8E"/>
    <w:rsid w:val="0051045A"/>
    <w:rsid w:val="0051352D"/>
    <w:rsid w:val="00524428"/>
    <w:rsid w:val="005248F5"/>
    <w:rsid w:val="0052493B"/>
    <w:rsid w:val="00534E9A"/>
    <w:rsid w:val="00541749"/>
    <w:rsid w:val="00545DB8"/>
    <w:rsid w:val="005532B2"/>
    <w:rsid w:val="0055405A"/>
    <w:rsid w:val="00557796"/>
    <w:rsid w:val="00565081"/>
    <w:rsid w:val="00565BE1"/>
    <w:rsid w:val="00571E41"/>
    <w:rsid w:val="00584BD8"/>
    <w:rsid w:val="005920F0"/>
    <w:rsid w:val="005A0A4D"/>
    <w:rsid w:val="005A2EF5"/>
    <w:rsid w:val="005A7F4E"/>
    <w:rsid w:val="005B4418"/>
    <w:rsid w:val="005B627E"/>
    <w:rsid w:val="005C22A7"/>
    <w:rsid w:val="005E437A"/>
    <w:rsid w:val="005E587B"/>
    <w:rsid w:val="005E5AAE"/>
    <w:rsid w:val="005F04E4"/>
    <w:rsid w:val="005F152E"/>
    <w:rsid w:val="005F2F3E"/>
    <w:rsid w:val="00612476"/>
    <w:rsid w:val="00613AA7"/>
    <w:rsid w:val="00614532"/>
    <w:rsid w:val="00620C3D"/>
    <w:rsid w:val="00620CC0"/>
    <w:rsid w:val="00640439"/>
    <w:rsid w:val="006433FF"/>
    <w:rsid w:val="0065173C"/>
    <w:rsid w:val="00656844"/>
    <w:rsid w:val="0066471B"/>
    <w:rsid w:val="00664ED5"/>
    <w:rsid w:val="00666E7C"/>
    <w:rsid w:val="00672D7F"/>
    <w:rsid w:val="00675DBB"/>
    <w:rsid w:val="00677F5A"/>
    <w:rsid w:val="00690D12"/>
    <w:rsid w:val="006967D4"/>
    <w:rsid w:val="006A3ACA"/>
    <w:rsid w:val="006B63BE"/>
    <w:rsid w:val="006B7369"/>
    <w:rsid w:val="006C4877"/>
    <w:rsid w:val="006D2EDE"/>
    <w:rsid w:val="006D5D7C"/>
    <w:rsid w:val="006E3200"/>
    <w:rsid w:val="006E3624"/>
    <w:rsid w:val="006F0D9C"/>
    <w:rsid w:val="006F2514"/>
    <w:rsid w:val="006F446F"/>
    <w:rsid w:val="007010FC"/>
    <w:rsid w:val="0070128B"/>
    <w:rsid w:val="00711249"/>
    <w:rsid w:val="00724218"/>
    <w:rsid w:val="00744343"/>
    <w:rsid w:val="00754469"/>
    <w:rsid w:val="00762B2B"/>
    <w:rsid w:val="0076416D"/>
    <w:rsid w:val="0077247D"/>
    <w:rsid w:val="00775682"/>
    <w:rsid w:val="00776C32"/>
    <w:rsid w:val="0078335E"/>
    <w:rsid w:val="007877ED"/>
    <w:rsid w:val="007919F1"/>
    <w:rsid w:val="007A2C8F"/>
    <w:rsid w:val="007B1AB5"/>
    <w:rsid w:val="007C13BB"/>
    <w:rsid w:val="007C45CB"/>
    <w:rsid w:val="007C5088"/>
    <w:rsid w:val="007D5706"/>
    <w:rsid w:val="007E41FA"/>
    <w:rsid w:val="007F27A0"/>
    <w:rsid w:val="007F3D28"/>
    <w:rsid w:val="00806C78"/>
    <w:rsid w:val="008117CC"/>
    <w:rsid w:val="008121B4"/>
    <w:rsid w:val="00814901"/>
    <w:rsid w:val="00823FF3"/>
    <w:rsid w:val="00824E68"/>
    <w:rsid w:val="008254DA"/>
    <w:rsid w:val="0082713E"/>
    <w:rsid w:val="008346AB"/>
    <w:rsid w:val="00835BF9"/>
    <w:rsid w:val="00840C80"/>
    <w:rsid w:val="00851B76"/>
    <w:rsid w:val="00863174"/>
    <w:rsid w:val="0087625A"/>
    <w:rsid w:val="008B030B"/>
    <w:rsid w:val="008B0DF7"/>
    <w:rsid w:val="008C2E25"/>
    <w:rsid w:val="008C3BE2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26003"/>
    <w:rsid w:val="00936FEA"/>
    <w:rsid w:val="009713A7"/>
    <w:rsid w:val="00977EA8"/>
    <w:rsid w:val="009845CF"/>
    <w:rsid w:val="0099007C"/>
    <w:rsid w:val="00992828"/>
    <w:rsid w:val="00996EEC"/>
    <w:rsid w:val="009A3F65"/>
    <w:rsid w:val="009A6A7A"/>
    <w:rsid w:val="009C0125"/>
    <w:rsid w:val="009C0268"/>
    <w:rsid w:val="009D43D8"/>
    <w:rsid w:val="009D7322"/>
    <w:rsid w:val="009E4215"/>
    <w:rsid w:val="009F0FCB"/>
    <w:rsid w:val="00A1052A"/>
    <w:rsid w:val="00A10C03"/>
    <w:rsid w:val="00A22C5F"/>
    <w:rsid w:val="00A23C3F"/>
    <w:rsid w:val="00A33D8A"/>
    <w:rsid w:val="00A44E14"/>
    <w:rsid w:val="00A474DD"/>
    <w:rsid w:val="00A61E75"/>
    <w:rsid w:val="00A650CB"/>
    <w:rsid w:val="00A705D8"/>
    <w:rsid w:val="00A77653"/>
    <w:rsid w:val="00A914EA"/>
    <w:rsid w:val="00AB0BE9"/>
    <w:rsid w:val="00AB57F0"/>
    <w:rsid w:val="00AC0558"/>
    <w:rsid w:val="00AC3098"/>
    <w:rsid w:val="00AD5D85"/>
    <w:rsid w:val="00AE08E3"/>
    <w:rsid w:val="00AE64B6"/>
    <w:rsid w:val="00AF3172"/>
    <w:rsid w:val="00AF64CF"/>
    <w:rsid w:val="00AF67C0"/>
    <w:rsid w:val="00B034BA"/>
    <w:rsid w:val="00B04094"/>
    <w:rsid w:val="00B0431D"/>
    <w:rsid w:val="00B118E9"/>
    <w:rsid w:val="00B343DD"/>
    <w:rsid w:val="00B40D8E"/>
    <w:rsid w:val="00B4171B"/>
    <w:rsid w:val="00B424C3"/>
    <w:rsid w:val="00B43C5A"/>
    <w:rsid w:val="00B564E5"/>
    <w:rsid w:val="00B65A69"/>
    <w:rsid w:val="00B73E85"/>
    <w:rsid w:val="00B7419D"/>
    <w:rsid w:val="00B8308D"/>
    <w:rsid w:val="00B84849"/>
    <w:rsid w:val="00B95379"/>
    <w:rsid w:val="00BA00C5"/>
    <w:rsid w:val="00BA0C28"/>
    <w:rsid w:val="00BA1954"/>
    <w:rsid w:val="00BA42B4"/>
    <w:rsid w:val="00BA4E3B"/>
    <w:rsid w:val="00BA531D"/>
    <w:rsid w:val="00BA7F88"/>
    <w:rsid w:val="00BB4032"/>
    <w:rsid w:val="00BB7AE2"/>
    <w:rsid w:val="00BD087E"/>
    <w:rsid w:val="00BD376D"/>
    <w:rsid w:val="00BE7298"/>
    <w:rsid w:val="00BF0DE2"/>
    <w:rsid w:val="00C00883"/>
    <w:rsid w:val="00C015EB"/>
    <w:rsid w:val="00C02B7A"/>
    <w:rsid w:val="00C05A4F"/>
    <w:rsid w:val="00C05CFF"/>
    <w:rsid w:val="00C06BCF"/>
    <w:rsid w:val="00C14B88"/>
    <w:rsid w:val="00C20511"/>
    <w:rsid w:val="00C2064F"/>
    <w:rsid w:val="00C25F4B"/>
    <w:rsid w:val="00C32A50"/>
    <w:rsid w:val="00C36E84"/>
    <w:rsid w:val="00C37201"/>
    <w:rsid w:val="00C379FF"/>
    <w:rsid w:val="00C458B0"/>
    <w:rsid w:val="00C5036E"/>
    <w:rsid w:val="00C514F8"/>
    <w:rsid w:val="00C53A04"/>
    <w:rsid w:val="00C60B73"/>
    <w:rsid w:val="00C71372"/>
    <w:rsid w:val="00C74D96"/>
    <w:rsid w:val="00C75E65"/>
    <w:rsid w:val="00C800F1"/>
    <w:rsid w:val="00CA183B"/>
    <w:rsid w:val="00CA1E91"/>
    <w:rsid w:val="00CC1A0A"/>
    <w:rsid w:val="00CC211B"/>
    <w:rsid w:val="00CD0762"/>
    <w:rsid w:val="00CE78DB"/>
    <w:rsid w:val="00CF1785"/>
    <w:rsid w:val="00CF7961"/>
    <w:rsid w:val="00D1019A"/>
    <w:rsid w:val="00D23F3D"/>
    <w:rsid w:val="00D2729B"/>
    <w:rsid w:val="00D34055"/>
    <w:rsid w:val="00D46D27"/>
    <w:rsid w:val="00D47D80"/>
    <w:rsid w:val="00D5048C"/>
    <w:rsid w:val="00D50CC7"/>
    <w:rsid w:val="00D56CE7"/>
    <w:rsid w:val="00D679FC"/>
    <w:rsid w:val="00D73C9D"/>
    <w:rsid w:val="00D753E2"/>
    <w:rsid w:val="00D91B7A"/>
    <w:rsid w:val="00DA5C15"/>
    <w:rsid w:val="00DC03DD"/>
    <w:rsid w:val="00DC7CA8"/>
    <w:rsid w:val="00DE1B3D"/>
    <w:rsid w:val="00E01206"/>
    <w:rsid w:val="00E03E39"/>
    <w:rsid w:val="00E129CF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305E"/>
    <w:rsid w:val="00E855CE"/>
    <w:rsid w:val="00EA53BE"/>
    <w:rsid w:val="00EC1D74"/>
    <w:rsid w:val="00EC4208"/>
    <w:rsid w:val="00EC6F80"/>
    <w:rsid w:val="00ED42E7"/>
    <w:rsid w:val="00ED51F4"/>
    <w:rsid w:val="00EE2C63"/>
    <w:rsid w:val="00EE7B59"/>
    <w:rsid w:val="00EF23AD"/>
    <w:rsid w:val="00EF4B33"/>
    <w:rsid w:val="00F11581"/>
    <w:rsid w:val="00F13DEF"/>
    <w:rsid w:val="00F20770"/>
    <w:rsid w:val="00F22D05"/>
    <w:rsid w:val="00F26FBE"/>
    <w:rsid w:val="00F4184B"/>
    <w:rsid w:val="00F70656"/>
    <w:rsid w:val="00F72C93"/>
    <w:rsid w:val="00F87578"/>
    <w:rsid w:val="00F87ECC"/>
    <w:rsid w:val="00F90B1D"/>
    <w:rsid w:val="00F953D5"/>
    <w:rsid w:val="00F96FA7"/>
    <w:rsid w:val="00FA5EB9"/>
    <w:rsid w:val="00FC139B"/>
    <w:rsid w:val="00FC1E5A"/>
    <w:rsid w:val="00FC33E3"/>
    <w:rsid w:val="00FE0A69"/>
    <w:rsid w:val="00FE1FFD"/>
    <w:rsid w:val="00FE63FD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08B"/>
  <w15:docId w15:val="{D7C64B8E-EA19-42CE-BDE7-F3378BF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89&amp;dst=2579&amp;field=134&amp;date=27.01.2022" TargetMode="External"/><Relationship Id="rId13" Type="http://schemas.openxmlformats.org/officeDocument/2006/relationships/hyperlink" Target="https://login.consultant.ru/link/?req=doc&amp;base=LAW&amp;n=405889&amp;dst=2591&amp;field=134&amp;date=27.01.2022" TargetMode="External"/><Relationship Id="rId18" Type="http://schemas.openxmlformats.org/officeDocument/2006/relationships/hyperlink" Target="https://login.consultant.ru/link/?req=doc&amp;base=LAW&amp;n=405889&amp;dst=2591&amp;field=134&amp;date=27.01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5889&amp;dst=2591&amp;field=134&amp;date=27.01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889&amp;dst=2579&amp;field=134&amp;date=27.01.2022" TargetMode="External"/><Relationship Id="rId17" Type="http://schemas.openxmlformats.org/officeDocument/2006/relationships/hyperlink" Target="https://login.consultant.ru/link/?req=doc&amp;base=LAW&amp;n=405889&amp;dst=2591&amp;field=134&amp;date=27.0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889&amp;dst=2579&amp;field=134&amp;date=27.01.2022" TargetMode="External"/><Relationship Id="rId20" Type="http://schemas.openxmlformats.org/officeDocument/2006/relationships/hyperlink" Target="https://login.consultant.ru/link/?req=doc&amp;base=LAW&amp;n=405889&amp;dst=2591&amp;field=134&amp;date=27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89&amp;dst=2579&amp;field=134&amp;date=27.01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889&amp;dst=2591&amp;field=134&amp;date=27.01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5889&amp;dst=2579&amp;field=134&amp;date=27.01.2022" TargetMode="External"/><Relationship Id="rId19" Type="http://schemas.openxmlformats.org/officeDocument/2006/relationships/hyperlink" Target="https://login.consultant.ru/link/?req=doc&amp;base=LAW&amp;n=405889&amp;dst=2591&amp;field=134&amp;date=27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89&amp;dst=2579&amp;field=134&amp;date=27.01.2022" TargetMode="External"/><Relationship Id="rId14" Type="http://schemas.openxmlformats.org/officeDocument/2006/relationships/hyperlink" Target="https://login.consultant.ru/link/?req=doc&amp;base=LAW&amp;n=405889&amp;dst=2579&amp;field=134&amp;date=27.01.2022" TargetMode="External"/><Relationship Id="rId22" Type="http://schemas.openxmlformats.org/officeDocument/2006/relationships/hyperlink" Target="mailto:voe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529D-E6F6-4C44-BC01-B990F8D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Шармин Вячеслав Анатольевич</cp:lastModifiedBy>
  <cp:revision>45</cp:revision>
  <cp:lastPrinted>2022-08-11T07:33:00Z</cp:lastPrinted>
  <dcterms:created xsi:type="dcterms:W3CDTF">2020-07-17T04:20:00Z</dcterms:created>
  <dcterms:modified xsi:type="dcterms:W3CDTF">2022-08-11T11:29:00Z</dcterms:modified>
</cp:coreProperties>
</file>