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A3FDD" w14:textId="5DF8C0F0" w:rsidR="007537CB" w:rsidRDefault="007537CB" w:rsidP="007537CB">
      <w:pPr>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03BC0AE2" wp14:editId="4276ADDD">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Pr>
          <w:rFonts w:ascii="Times New Roman" w:hAnsi="Times New Roman"/>
        </w:rPr>
        <w:br w:type="textWrapping" w:clear="all"/>
      </w:r>
    </w:p>
    <w:p w14:paraId="1E70F13B" w14:textId="77777777" w:rsidR="007537CB" w:rsidRDefault="007537CB" w:rsidP="007537CB">
      <w:pPr>
        <w:spacing w:after="0" w:line="240" w:lineRule="auto"/>
        <w:jc w:val="center"/>
        <w:rPr>
          <w:rFonts w:ascii="Times New Roman" w:hAnsi="Times New Roman"/>
          <w:b/>
        </w:rPr>
      </w:pPr>
      <w:r>
        <w:rPr>
          <w:rFonts w:ascii="Times New Roman" w:hAnsi="Times New Roman"/>
          <w:b/>
        </w:rPr>
        <w:t>АКЦИОНЕРНОЕ ОБЩЕСТВО</w:t>
      </w:r>
    </w:p>
    <w:p w14:paraId="6DE32625" w14:textId="77777777" w:rsidR="007537CB" w:rsidRDefault="007537CB" w:rsidP="007537CB">
      <w:pPr>
        <w:spacing w:after="0" w:line="240" w:lineRule="auto"/>
        <w:jc w:val="center"/>
        <w:rPr>
          <w:rFonts w:ascii="Times New Roman" w:hAnsi="Times New Roman"/>
          <w:b/>
        </w:rPr>
      </w:pPr>
      <w:r>
        <w:rPr>
          <w:rFonts w:ascii="Times New Roman" w:hAnsi="Times New Roman"/>
          <w:b/>
        </w:rPr>
        <w:t>«ВОЛГОГРАДОБЛЭЛЕКТРО»</w:t>
      </w:r>
    </w:p>
    <w:p w14:paraId="3E3B3EBF" w14:textId="77777777" w:rsidR="007537CB" w:rsidRDefault="007537CB" w:rsidP="007537CB">
      <w:pPr>
        <w:spacing w:after="0" w:line="240" w:lineRule="auto"/>
        <w:jc w:val="center"/>
        <w:rPr>
          <w:rFonts w:ascii="Times New Roman" w:hAnsi="Times New Roman"/>
          <w:b/>
        </w:rPr>
      </w:pPr>
      <w:r>
        <w:rPr>
          <w:rFonts w:ascii="Times New Roman" w:hAnsi="Times New Roman"/>
          <w:b/>
        </w:rPr>
        <w:t>(АО ВОЭ)</w:t>
      </w:r>
    </w:p>
    <w:p w14:paraId="01E2EF0C" w14:textId="77777777" w:rsidR="007537CB" w:rsidRDefault="007537CB" w:rsidP="007537CB">
      <w:pPr>
        <w:spacing w:after="0" w:line="240" w:lineRule="auto"/>
        <w:ind w:left="429"/>
        <w:jc w:val="center"/>
        <w:rPr>
          <w:rFonts w:ascii="Times New Roman" w:hAnsi="Times New Roman"/>
          <w:b/>
          <w:bCs/>
          <w:sz w:val="20"/>
          <w:szCs w:val="20"/>
        </w:rPr>
      </w:pPr>
      <w:smartTag w:uri="urn:schemas-microsoft-com:office:smarttags" w:element="metricconverter">
        <w:smartTagPr>
          <w:attr w:name="ProductID" w:val="400075, г"/>
        </w:smartTagPr>
        <w:r>
          <w:rPr>
            <w:rFonts w:ascii="Times New Roman" w:hAnsi="Times New Roman"/>
            <w:sz w:val="20"/>
            <w:szCs w:val="20"/>
          </w:rPr>
          <w:t>400075, г</w:t>
        </w:r>
      </w:smartTag>
      <w:r>
        <w:rPr>
          <w:rFonts w:ascii="Times New Roman" w:hAnsi="Times New Roman"/>
          <w:sz w:val="20"/>
          <w:szCs w:val="20"/>
        </w:rPr>
        <w:t xml:space="preserve">. Волгоград,  ул. Шопена, д. 13. Тел.: 48-14-21, факс: 48-14-22, электронная почта: </w:t>
      </w:r>
      <w:hyperlink r:id="rId6" w:history="1">
        <w:r>
          <w:rPr>
            <w:rStyle w:val="a3"/>
            <w:rFonts w:ascii="Times New Roman" w:hAnsi="Times New Roman"/>
            <w:sz w:val="20"/>
            <w:szCs w:val="20"/>
            <w:lang w:val="en-US"/>
          </w:rPr>
          <w:t>voe</w:t>
        </w:r>
        <w:r>
          <w:rPr>
            <w:rStyle w:val="a3"/>
            <w:rFonts w:ascii="Times New Roman" w:hAnsi="Times New Roman"/>
            <w:sz w:val="20"/>
            <w:szCs w:val="20"/>
          </w:rPr>
          <w:t>@</w:t>
        </w:r>
        <w:r>
          <w:rPr>
            <w:rStyle w:val="a3"/>
            <w:rFonts w:ascii="Times New Roman" w:hAnsi="Times New Roman"/>
            <w:sz w:val="20"/>
            <w:szCs w:val="20"/>
            <w:lang w:val="en-US"/>
          </w:rPr>
          <w:t>voel</w:t>
        </w:r>
        <w:r>
          <w:rPr>
            <w:rStyle w:val="a3"/>
            <w:rFonts w:ascii="Times New Roman" w:hAnsi="Times New Roman"/>
            <w:sz w:val="20"/>
            <w:szCs w:val="20"/>
          </w:rPr>
          <w:t>.</w:t>
        </w:r>
        <w:proofErr w:type="spellStart"/>
        <w:r>
          <w:rPr>
            <w:rStyle w:val="a3"/>
            <w:rFonts w:ascii="Times New Roman" w:hAnsi="Times New Roman"/>
            <w:sz w:val="20"/>
            <w:szCs w:val="20"/>
            <w:lang w:val="en-US"/>
          </w:rPr>
          <w:t>ru</w:t>
        </w:r>
        <w:proofErr w:type="spellEnd"/>
      </w:hyperlink>
      <w:r w:rsidRPr="007537CB">
        <w:rPr>
          <w:rStyle w:val="a3"/>
          <w:rFonts w:ascii="Times New Roman" w:hAnsi="Times New Roman"/>
          <w:sz w:val="20"/>
          <w:szCs w:val="20"/>
        </w:rPr>
        <w:t xml:space="preserve"> </w:t>
      </w:r>
      <w:r>
        <w:rPr>
          <w:rFonts w:ascii="Times New Roman" w:hAnsi="Times New Roman"/>
          <w:color w:val="000000"/>
        </w:rPr>
        <w:t xml:space="preserve">№ р/с </w:t>
      </w:r>
      <w:r>
        <w:rPr>
          <w:rFonts w:ascii="Times New Roman" w:hAnsi="Times New Roman"/>
        </w:rPr>
        <w:t>40702810111020101044 Волгоградское ОСБ №8621  АО Сбербанк, к/с 30101810100000000647, БИК 041806647, ИНН/КПП 3443029580/344301001, ОГРН 1023402971272</w:t>
      </w:r>
    </w:p>
    <w:p w14:paraId="79F941AC" w14:textId="77777777" w:rsidR="007537CB" w:rsidRDefault="007537CB" w:rsidP="007537CB">
      <w:pPr>
        <w:widowControl w:val="0"/>
        <w:tabs>
          <w:tab w:val="left" w:pos="0"/>
        </w:tabs>
        <w:spacing w:after="0" w:line="240" w:lineRule="auto"/>
        <w:jc w:val="center"/>
        <w:outlineLvl w:val="0"/>
        <w:rPr>
          <w:rFonts w:ascii="Times New Roman" w:hAnsi="Times New Roman"/>
          <w:b/>
          <w:lang w:eastAsia="x-none"/>
        </w:rPr>
      </w:pPr>
    </w:p>
    <w:p w14:paraId="6A596B08" w14:textId="77777777" w:rsidR="007537CB" w:rsidRDefault="007537CB" w:rsidP="007537CB">
      <w:pPr>
        <w:widowControl w:val="0"/>
        <w:tabs>
          <w:tab w:val="left" w:pos="0"/>
        </w:tabs>
        <w:spacing w:after="0" w:line="240" w:lineRule="auto"/>
        <w:jc w:val="center"/>
        <w:outlineLvl w:val="0"/>
        <w:rPr>
          <w:rFonts w:ascii="Times New Roman" w:hAnsi="Times New Roman"/>
          <w:b/>
          <w:lang w:eastAsia="x-none"/>
        </w:rPr>
      </w:pPr>
      <w:r>
        <w:rPr>
          <w:rFonts w:ascii="Times New Roman" w:hAnsi="Times New Roman"/>
          <w:b/>
          <w:lang w:eastAsia="x-none"/>
        </w:rPr>
        <w:t>ИЗВЕЩЕНИЕ</w:t>
      </w:r>
    </w:p>
    <w:p w14:paraId="036BF2F1" w14:textId="5ECDC0FC" w:rsidR="007537CB" w:rsidRPr="00674914" w:rsidRDefault="007537CB" w:rsidP="00674914">
      <w:pPr>
        <w:spacing w:after="0" w:line="240" w:lineRule="auto"/>
        <w:ind w:firstLine="709"/>
        <w:jc w:val="center"/>
        <w:rPr>
          <w:rFonts w:ascii="Times New Roman" w:hAnsi="Times New Roman"/>
          <w:b/>
          <w:lang w:eastAsia="x-none"/>
        </w:rPr>
      </w:pPr>
      <w:r w:rsidRPr="00674914">
        <w:rPr>
          <w:rFonts w:ascii="Times New Roman" w:hAnsi="Times New Roman"/>
          <w:b/>
          <w:lang w:eastAsia="x-none"/>
        </w:rPr>
        <w:t xml:space="preserve">о проведении открытого запроса оферт </w:t>
      </w:r>
      <w:r w:rsidRPr="00674914">
        <w:rPr>
          <w:rFonts w:ascii="Times New Roman" w:hAnsi="Times New Roman"/>
          <w:b/>
        </w:rPr>
        <w:t xml:space="preserve">по выбору </w:t>
      </w:r>
      <w:r w:rsidR="00674914" w:rsidRPr="00674914">
        <w:rPr>
          <w:rFonts w:ascii="Times New Roman" w:hAnsi="Times New Roman"/>
          <w:b/>
        </w:rPr>
        <w:t xml:space="preserve">кредитной организации на право заключения договора на предоставление кредитных ресурсов в виде возобновляемой кредитной линии с лимитом задолженности 270 000 000,00 (двести семьдесят миллионов) рублей </w:t>
      </w:r>
      <w:r w:rsidRPr="00674914">
        <w:rPr>
          <w:rFonts w:ascii="Times New Roman" w:hAnsi="Times New Roman"/>
          <w:b/>
          <w:lang w:eastAsia="x-none"/>
        </w:rPr>
        <w:t>для нужд АО «</w:t>
      </w:r>
      <w:proofErr w:type="spellStart"/>
      <w:r w:rsidRPr="00674914">
        <w:rPr>
          <w:rFonts w:ascii="Times New Roman" w:hAnsi="Times New Roman"/>
          <w:b/>
          <w:lang w:eastAsia="x-none"/>
        </w:rPr>
        <w:t>Волгоградоблэлектро</w:t>
      </w:r>
      <w:proofErr w:type="spellEnd"/>
      <w:r w:rsidRPr="00674914">
        <w:rPr>
          <w:rFonts w:ascii="Times New Roman" w:hAnsi="Times New Roman"/>
          <w:b/>
          <w:lang w:eastAsia="x-none"/>
        </w:rPr>
        <w:t>»</w:t>
      </w:r>
    </w:p>
    <w:p w14:paraId="5F53C3A4" w14:textId="77777777" w:rsidR="007537CB" w:rsidRDefault="007537CB" w:rsidP="007537CB">
      <w:pPr>
        <w:widowControl w:val="0"/>
        <w:tabs>
          <w:tab w:val="left" w:pos="0"/>
        </w:tabs>
        <w:spacing w:after="0" w:line="240" w:lineRule="auto"/>
        <w:jc w:val="center"/>
        <w:outlineLvl w:val="0"/>
        <w:rPr>
          <w:rFonts w:ascii="Times New Roman" w:hAnsi="Times New Roman"/>
          <w:b/>
          <w:lang w:eastAsia="x-none"/>
        </w:rPr>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537CB" w14:paraId="2A908FD9" w14:textId="77777777" w:rsidTr="007537C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B855E58" w14:textId="77777777" w:rsidR="007537CB" w:rsidRDefault="007537CB">
            <w:pPr>
              <w:widowControl w:val="0"/>
              <w:spacing w:after="0" w:line="23" w:lineRule="atLeast"/>
              <w:jc w:val="center"/>
              <w:rPr>
                <w:rFonts w:ascii="Times New Roman" w:hAnsi="Times New Roman"/>
                <w:lang w:eastAsia="ru-RU"/>
              </w:rPr>
            </w:pPr>
            <w:r>
              <w:rPr>
                <w:rFonts w:ascii="Times New Roman" w:hAnsi="Times New Roman"/>
                <w:lang w:eastAsia="ru-RU"/>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68121CC" w14:textId="77777777" w:rsidR="007537CB" w:rsidRDefault="007537CB">
            <w:pPr>
              <w:widowControl w:val="0"/>
              <w:spacing w:after="0" w:line="23" w:lineRule="atLeast"/>
              <w:jc w:val="center"/>
              <w:rPr>
                <w:rFonts w:ascii="Times New Roman" w:hAnsi="Times New Roman"/>
                <w:bCs/>
                <w:lang w:eastAsia="ru-RU"/>
              </w:rPr>
            </w:pPr>
            <w:r>
              <w:rPr>
                <w:rFonts w:ascii="Times New Roman" w:hAnsi="Times New Roman"/>
                <w:bCs/>
                <w:lang w:eastAsia="ru-RU"/>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2FA620F" w14:textId="77777777" w:rsidR="007537CB" w:rsidRDefault="007537CB">
            <w:pPr>
              <w:widowControl w:val="0"/>
              <w:spacing w:after="0" w:line="23" w:lineRule="atLeast"/>
              <w:jc w:val="center"/>
              <w:rPr>
                <w:rFonts w:ascii="Times New Roman" w:hAnsi="Times New Roman"/>
                <w:bCs/>
                <w:lang w:eastAsia="ru-RU"/>
              </w:rPr>
            </w:pPr>
            <w:r>
              <w:rPr>
                <w:rFonts w:ascii="Times New Roman" w:hAnsi="Times New Roman"/>
                <w:bCs/>
                <w:lang w:eastAsia="ru-RU"/>
              </w:rPr>
              <w:t>Содержание</w:t>
            </w:r>
          </w:p>
        </w:tc>
      </w:tr>
      <w:tr w:rsidR="007537CB" w14:paraId="57AB8693" w14:textId="77777777" w:rsidTr="007537CB">
        <w:trPr>
          <w:trHeight w:val="315"/>
        </w:trPr>
        <w:tc>
          <w:tcPr>
            <w:tcW w:w="426" w:type="dxa"/>
            <w:tcBorders>
              <w:top w:val="single" w:sz="4" w:space="0" w:color="auto"/>
              <w:left w:val="single" w:sz="4" w:space="0" w:color="auto"/>
              <w:bottom w:val="single" w:sz="4" w:space="0" w:color="auto"/>
              <w:right w:val="single" w:sz="4" w:space="0" w:color="auto"/>
            </w:tcBorders>
          </w:tcPr>
          <w:p w14:paraId="06EB4CBB"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BEB4DB2" w14:textId="77777777" w:rsidR="007537CB" w:rsidRDefault="007537CB">
            <w:pPr>
              <w:tabs>
                <w:tab w:val="left" w:pos="993"/>
              </w:tabs>
              <w:spacing w:after="0" w:line="23" w:lineRule="atLeast"/>
              <w:jc w:val="both"/>
              <w:rPr>
                <w:rFonts w:ascii="Times New Roman" w:hAnsi="Times New Roman"/>
                <w:lang w:eastAsia="ru-RU"/>
              </w:rPr>
            </w:pPr>
            <w:r>
              <w:rPr>
                <w:rFonts w:ascii="Times New Roman" w:hAnsi="Times New Roman"/>
                <w:lang w:eastAsia="ru-RU"/>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D105C23" w14:textId="77777777" w:rsidR="007537CB" w:rsidRDefault="007537CB">
            <w:pPr>
              <w:autoSpaceDE w:val="0"/>
              <w:autoSpaceDN w:val="0"/>
              <w:adjustRightInd w:val="0"/>
              <w:spacing w:after="0" w:line="23" w:lineRule="atLeast"/>
              <w:jc w:val="both"/>
              <w:rPr>
                <w:rFonts w:ascii="Times New Roman" w:hAnsi="Times New Roman"/>
                <w:b/>
                <w:bCs/>
                <w:color w:val="000000"/>
              </w:rPr>
            </w:pPr>
            <w:r>
              <w:rPr>
                <w:rFonts w:ascii="Times New Roman" w:hAnsi="Times New Roman"/>
                <w:color w:val="000000"/>
              </w:rPr>
              <w:t>Открытый запрос оферт</w:t>
            </w:r>
          </w:p>
        </w:tc>
      </w:tr>
      <w:tr w:rsidR="007537CB" w14:paraId="68911BFA" w14:textId="77777777" w:rsidTr="007537CB">
        <w:trPr>
          <w:trHeight w:val="964"/>
        </w:trPr>
        <w:tc>
          <w:tcPr>
            <w:tcW w:w="426" w:type="dxa"/>
            <w:tcBorders>
              <w:top w:val="single" w:sz="4" w:space="0" w:color="auto"/>
              <w:left w:val="single" w:sz="4" w:space="0" w:color="auto"/>
              <w:bottom w:val="single" w:sz="4" w:space="0" w:color="auto"/>
              <w:right w:val="single" w:sz="4" w:space="0" w:color="auto"/>
            </w:tcBorders>
          </w:tcPr>
          <w:p w14:paraId="6A56A9C4"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9BBA16B"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E2C37D9"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АО «</w:t>
            </w:r>
            <w:proofErr w:type="spellStart"/>
            <w:r>
              <w:rPr>
                <w:rFonts w:ascii="Times New Roman" w:hAnsi="Times New Roman"/>
                <w:lang w:eastAsia="ru-RU"/>
              </w:rPr>
              <w:t>Волгоградоблэлектро</w:t>
            </w:r>
            <w:proofErr w:type="spellEnd"/>
            <w:r>
              <w:rPr>
                <w:rFonts w:ascii="Times New Roman" w:hAnsi="Times New Roman"/>
                <w:lang w:eastAsia="ru-RU"/>
              </w:rPr>
              <w:t>»</w:t>
            </w:r>
          </w:p>
          <w:p w14:paraId="11675F98"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 xml:space="preserve">Место нахождения: </w:t>
            </w:r>
            <w:smartTag w:uri="urn:schemas-microsoft-com:office:smarttags" w:element="metricconverter">
              <w:smartTagPr>
                <w:attr w:name="ProductID" w:val="400075, г"/>
              </w:smartTagPr>
              <w:r>
                <w:rPr>
                  <w:rFonts w:ascii="Times New Roman" w:hAnsi="Times New Roman"/>
                  <w:lang w:eastAsia="ru-RU"/>
                </w:rPr>
                <w:t>400075, г</w:t>
              </w:r>
            </w:smartTag>
            <w:r>
              <w:rPr>
                <w:rFonts w:ascii="Times New Roman" w:hAnsi="Times New Roman"/>
                <w:lang w:eastAsia="ru-RU"/>
              </w:rPr>
              <w:t>. Волгоград, ул. Шопена, д. 13</w:t>
            </w:r>
          </w:p>
          <w:p w14:paraId="45CB02F0"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 xml:space="preserve">Почтовый адрес: </w:t>
            </w:r>
            <w:smartTag w:uri="urn:schemas-microsoft-com:office:smarttags" w:element="metricconverter">
              <w:smartTagPr>
                <w:attr w:name="ProductID" w:val="400075, г"/>
              </w:smartTagPr>
              <w:r>
                <w:rPr>
                  <w:rFonts w:ascii="Times New Roman" w:hAnsi="Times New Roman"/>
                  <w:lang w:eastAsia="ru-RU"/>
                </w:rPr>
                <w:t>400075, г</w:t>
              </w:r>
            </w:smartTag>
            <w:r>
              <w:rPr>
                <w:rFonts w:ascii="Times New Roman" w:hAnsi="Times New Roman"/>
                <w:lang w:eastAsia="ru-RU"/>
              </w:rPr>
              <w:t>. Волгоград, ул. Шопена, д. 13</w:t>
            </w:r>
          </w:p>
          <w:p w14:paraId="183C9E49"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 xml:space="preserve">Адрес электронной почты: </w:t>
            </w:r>
            <w:hyperlink r:id="rId7" w:history="1">
              <w:r>
                <w:rPr>
                  <w:rStyle w:val="a3"/>
                  <w:rFonts w:ascii="Times New Roman" w:hAnsi="Times New Roman"/>
                  <w:lang w:val="en-US" w:eastAsia="ru-RU"/>
                </w:rPr>
                <w:t>voe</w:t>
              </w:r>
              <w:r>
                <w:rPr>
                  <w:rStyle w:val="a3"/>
                  <w:rFonts w:ascii="Times New Roman" w:hAnsi="Times New Roman"/>
                  <w:lang w:eastAsia="ru-RU"/>
                </w:rPr>
                <w:t>223</w:t>
              </w:r>
              <w:r>
                <w:rPr>
                  <w:rStyle w:val="a3"/>
                  <w:rFonts w:ascii="Times New Roman" w:hAnsi="Times New Roman"/>
                  <w:lang w:val="en-US" w:eastAsia="ru-RU"/>
                </w:rPr>
                <w:t>fz</w:t>
              </w:r>
              <w:r>
                <w:rPr>
                  <w:rStyle w:val="a3"/>
                  <w:rFonts w:ascii="Times New Roman" w:hAnsi="Times New Roman"/>
                  <w:lang w:eastAsia="ru-RU"/>
                </w:rPr>
                <w:t>@voel.ru</w:t>
              </w:r>
            </w:hyperlink>
          </w:p>
        </w:tc>
      </w:tr>
      <w:tr w:rsidR="007537CB" w14:paraId="33C53EA9" w14:textId="77777777" w:rsidTr="007537CB">
        <w:trPr>
          <w:trHeight w:val="1299"/>
        </w:trPr>
        <w:tc>
          <w:tcPr>
            <w:tcW w:w="426" w:type="dxa"/>
            <w:tcBorders>
              <w:top w:val="single" w:sz="4" w:space="0" w:color="auto"/>
              <w:left w:val="single" w:sz="4" w:space="0" w:color="auto"/>
              <w:bottom w:val="single" w:sz="4" w:space="0" w:color="auto"/>
              <w:right w:val="single" w:sz="4" w:space="0" w:color="auto"/>
            </w:tcBorders>
          </w:tcPr>
          <w:p w14:paraId="21EB2E46"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65AEED9"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989D63E"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По вопросам организационного характера:</w:t>
            </w:r>
          </w:p>
          <w:p w14:paraId="37ECF971" w14:textId="77777777" w:rsidR="007537CB" w:rsidRDefault="007537CB">
            <w:pPr>
              <w:spacing w:after="0" w:line="23" w:lineRule="atLeast"/>
              <w:jc w:val="both"/>
              <w:rPr>
                <w:rFonts w:ascii="Times New Roman" w:hAnsi="Times New Roman"/>
                <w:lang w:eastAsia="ru-RU"/>
              </w:rPr>
            </w:pPr>
            <w:smartTag w:uri="urn:schemas-microsoft-com:office:smarttags" w:element="PersonName">
              <w:r>
                <w:rPr>
                  <w:rFonts w:ascii="Times New Roman" w:hAnsi="Times New Roman"/>
                  <w:lang w:eastAsia="ru-RU"/>
                </w:rPr>
                <w:t>Буянов Георгий Дмитриевич</w:t>
              </w:r>
            </w:smartTag>
            <w:r>
              <w:rPr>
                <w:rFonts w:ascii="Times New Roman" w:hAnsi="Times New Roman"/>
                <w:lang w:eastAsia="ru-RU"/>
              </w:rPr>
              <w:t xml:space="preserve">, </w:t>
            </w:r>
            <w:smartTag w:uri="urn:schemas-microsoft-com:office:smarttags" w:element="PersonName">
              <w:r>
                <w:rPr>
                  <w:rFonts w:ascii="Times New Roman" w:hAnsi="Times New Roman"/>
                  <w:lang w:eastAsia="ru-RU"/>
                </w:rPr>
                <w:t>Балашова Нина Анатольевна</w:t>
              </w:r>
            </w:smartTag>
          </w:p>
          <w:p w14:paraId="192A33B4" w14:textId="77777777" w:rsidR="007537CB" w:rsidRDefault="007537CB">
            <w:pPr>
              <w:spacing w:after="0" w:line="23" w:lineRule="atLeast"/>
              <w:jc w:val="both"/>
              <w:rPr>
                <w:rFonts w:ascii="Times New Roman" w:hAnsi="Times New Roman"/>
                <w:lang w:eastAsia="ru-RU"/>
              </w:rPr>
            </w:pPr>
            <w:r>
              <w:rPr>
                <w:rFonts w:ascii="Times New Roman" w:hAnsi="Times New Roman"/>
                <w:lang w:eastAsia="ru-RU"/>
              </w:rPr>
              <w:t xml:space="preserve">Тел.: (8442) 56-20-88 (доб.1132,1133), адрес электронной почты: </w:t>
            </w:r>
            <w:hyperlink r:id="rId8" w:history="1">
              <w:r>
                <w:rPr>
                  <w:rStyle w:val="a3"/>
                  <w:rFonts w:ascii="Times New Roman" w:hAnsi="Times New Roman"/>
                  <w:lang w:val="en-US" w:eastAsia="ru-RU"/>
                </w:rPr>
                <w:t>voe</w:t>
              </w:r>
              <w:r>
                <w:rPr>
                  <w:rStyle w:val="a3"/>
                  <w:rFonts w:ascii="Times New Roman" w:hAnsi="Times New Roman"/>
                  <w:lang w:eastAsia="ru-RU"/>
                </w:rPr>
                <w:t>223</w:t>
              </w:r>
              <w:r>
                <w:rPr>
                  <w:rStyle w:val="a3"/>
                  <w:rFonts w:ascii="Times New Roman" w:hAnsi="Times New Roman"/>
                  <w:lang w:val="en-US" w:eastAsia="ru-RU"/>
                </w:rPr>
                <w:t>fz</w:t>
              </w:r>
              <w:r>
                <w:rPr>
                  <w:rStyle w:val="a3"/>
                  <w:rFonts w:ascii="Times New Roman" w:hAnsi="Times New Roman"/>
                  <w:lang w:eastAsia="ru-RU"/>
                </w:rPr>
                <w:t>@voel.ru</w:t>
              </w:r>
            </w:hyperlink>
          </w:p>
          <w:p w14:paraId="030E3718" w14:textId="77777777" w:rsidR="007537CB" w:rsidRDefault="007537CB">
            <w:pPr>
              <w:spacing w:after="0" w:line="23" w:lineRule="atLeast"/>
              <w:rPr>
                <w:rFonts w:ascii="Times New Roman" w:hAnsi="Times New Roman"/>
                <w:spacing w:val="-6"/>
              </w:rPr>
            </w:pPr>
            <w:r>
              <w:rPr>
                <w:rFonts w:ascii="Times New Roman" w:hAnsi="Times New Roman"/>
                <w:spacing w:val="-6"/>
              </w:rPr>
              <w:t>По вопросам требуемых характеристик товаров, работ, услуг (качество, количество и др.):</w:t>
            </w:r>
          </w:p>
          <w:p w14:paraId="536437C2" w14:textId="450B7483" w:rsidR="007537CB" w:rsidRDefault="00674914">
            <w:pPr>
              <w:spacing w:after="0" w:line="23" w:lineRule="atLeast"/>
              <w:rPr>
                <w:rFonts w:ascii="Times New Roman" w:hAnsi="Times New Roman"/>
                <w:spacing w:val="-6"/>
              </w:rPr>
            </w:pPr>
            <w:r w:rsidRPr="00674914">
              <w:rPr>
                <w:rFonts w:ascii="Times New Roman" w:hAnsi="Times New Roman"/>
                <w:spacing w:val="-6"/>
              </w:rPr>
              <w:t>Попкова Любовь Валерьевна</w:t>
            </w:r>
            <w:r>
              <w:rPr>
                <w:rFonts w:ascii="Times New Roman" w:hAnsi="Times New Roman"/>
                <w:spacing w:val="-6"/>
              </w:rPr>
              <w:t xml:space="preserve"> эл. почта: </w:t>
            </w:r>
            <w:r w:rsidRPr="00674914">
              <w:rPr>
                <w:rFonts w:ascii="Times New Roman" w:hAnsi="Times New Roman"/>
                <w:spacing w:val="-6"/>
              </w:rPr>
              <w:t>l.popkova@voel.ru</w:t>
            </w:r>
          </w:p>
          <w:p w14:paraId="46BBF57B" w14:textId="19596711" w:rsidR="007537CB" w:rsidRDefault="007537CB">
            <w:pPr>
              <w:spacing w:after="0" w:line="23" w:lineRule="atLeast"/>
              <w:jc w:val="both"/>
              <w:rPr>
                <w:rFonts w:ascii="Times New Roman" w:hAnsi="Times New Roman"/>
                <w:lang w:eastAsia="ru-RU"/>
              </w:rPr>
            </w:pPr>
            <w:r>
              <w:rPr>
                <w:rFonts w:ascii="Times New Roman" w:hAnsi="Times New Roman"/>
                <w:spacing w:val="-6"/>
              </w:rPr>
              <w:t xml:space="preserve">Тел.: (8442) </w:t>
            </w:r>
            <w:r w:rsidR="00674914">
              <w:rPr>
                <w:rFonts w:ascii="Times New Roman" w:hAnsi="Times New Roman"/>
                <w:spacing w:val="-6"/>
              </w:rPr>
              <w:t>56-20-88 (вн.1039)</w:t>
            </w:r>
            <w:r>
              <w:rPr>
                <w:rFonts w:ascii="Times New Roman" w:hAnsi="Times New Roman"/>
                <w:spacing w:val="-6"/>
              </w:rPr>
              <w:t>.</w:t>
            </w:r>
          </w:p>
        </w:tc>
      </w:tr>
      <w:tr w:rsidR="007537CB" w14:paraId="07A04298" w14:textId="77777777" w:rsidTr="007537CB">
        <w:trPr>
          <w:trHeight w:val="1299"/>
        </w:trPr>
        <w:tc>
          <w:tcPr>
            <w:tcW w:w="426" w:type="dxa"/>
            <w:tcBorders>
              <w:top w:val="single" w:sz="4" w:space="0" w:color="auto"/>
              <w:left w:val="single" w:sz="4" w:space="0" w:color="auto"/>
              <w:bottom w:val="single" w:sz="4" w:space="0" w:color="auto"/>
              <w:right w:val="single" w:sz="4" w:space="0" w:color="auto"/>
            </w:tcBorders>
          </w:tcPr>
          <w:p w14:paraId="31019E1B"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61B3AF1"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bCs/>
                <w:lang w:eastAsia="ru-RU"/>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DB0EDD0" w14:textId="77777777" w:rsidR="007537CB" w:rsidRDefault="007537CB">
            <w:pPr>
              <w:widowControl w:val="0"/>
              <w:spacing w:after="0" w:line="23" w:lineRule="atLeast"/>
              <w:jc w:val="both"/>
              <w:rPr>
                <w:rFonts w:ascii="Times New Roman" w:hAnsi="Times New Roman"/>
                <w:shd w:val="clear" w:color="auto" w:fill="FDE9D9"/>
                <w:lang w:eastAsia="ru-RU"/>
              </w:rPr>
            </w:pPr>
            <w:r>
              <w:rPr>
                <w:rFonts w:ascii="Times New Roman" w:hAnsi="Times New Roman"/>
                <w:lang w:eastAsia="ru-RU"/>
              </w:rPr>
              <w:t xml:space="preserve">Федеральный закон от 18 июля </w:t>
            </w:r>
            <w:smartTag w:uri="urn:schemas-microsoft-com:office:smarttags" w:element="metricconverter">
              <w:smartTagPr>
                <w:attr w:name="ProductID" w:val="2011 г"/>
              </w:smartTagPr>
              <w:r>
                <w:rPr>
                  <w:rFonts w:ascii="Times New Roman" w:hAnsi="Times New Roman"/>
                  <w:lang w:eastAsia="ru-RU"/>
                </w:rPr>
                <w:t>2011 г</w:t>
              </w:r>
            </w:smartTag>
            <w:r>
              <w:rPr>
                <w:rFonts w:ascii="Times New Roman" w:hAnsi="Times New Roman"/>
                <w:lang w:eastAsia="ru-RU"/>
              </w:rPr>
              <w:t xml:space="preserve">. № 223-ФЗ «О закупках товаров, работ, услуг отдельными видами юридических лиц», Положение о порядке проведения </w:t>
            </w:r>
            <w:proofErr w:type="gramStart"/>
            <w:r>
              <w:rPr>
                <w:rFonts w:ascii="Times New Roman" w:hAnsi="Times New Roman"/>
                <w:lang w:eastAsia="ru-RU"/>
              </w:rPr>
              <w:t>регламентированных  закупок</w:t>
            </w:r>
            <w:proofErr w:type="gramEnd"/>
            <w:r>
              <w:rPr>
                <w:rFonts w:ascii="Times New Roman" w:hAnsi="Times New Roman"/>
                <w:lang w:eastAsia="ru-RU"/>
              </w:rPr>
              <w:t xml:space="preserve"> товаров,  работ,  услуг  для нужд акционерного общества «</w:t>
            </w:r>
            <w:proofErr w:type="spellStart"/>
            <w:r>
              <w:rPr>
                <w:rFonts w:ascii="Times New Roman" w:hAnsi="Times New Roman"/>
                <w:lang w:eastAsia="ru-RU"/>
              </w:rPr>
              <w:t>Волгоградоблэлектро</w:t>
            </w:r>
            <w:proofErr w:type="spellEnd"/>
            <w:r>
              <w:rPr>
                <w:rFonts w:ascii="Times New Roman" w:hAnsi="Times New Roman"/>
                <w:lang w:eastAsia="ru-RU"/>
              </w:rPr>
              <w:t xml:space="preserve">», утвержденное протоколом совета директоров </w:t>
            </w:r>
            <w:r>
              <w:rPr>
                <w:rFonts w:ascii="Times New Roman" w:hAnsi="Times New Roman"/>
              </w:rPr>
              <w:t>протоколом совета директоров №6 от 30.09.2022г.</w:t>
            </w:r>
            <w:r>
              <w:t xml:space="preserve"> </w:t>
            </w:r>
          </w:p>
        </w:tc>
      </w:tr>
      <w:tr w:rsidR="007537CB" w14:paraId="2B9FC0CC" w14:textId="77777777" w:rsidTr="007537CB">
        <w:trPr>
          <w:trHeight w:val="499"/>
        </w:trPr>
        <w:tc>
          <w:tcPr>
            <w:tcW w:w="426" w:type="dxa"/>
            <w:tcBorders>
              <w:top w:val="single" w:sz="4" w:space="0" w:color="auto"/>
              <w:left w:val="single" w:sz="4" w:space="0" w:color="auto"/>
              <w:bottom w:val="single" w:sz="4" w:space="0" w:color="auto"/>
              <w:right w:val="single" w:sz="4" w:space="0" w:color="auto"/>
            </w:tcBorders>
          </w:tcPr>
          <w:p w14:paraId="2A2788C7"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9B6FFAD" w14:textId="77777777" w:rsidR="007537CB" w:rsidRDefault="007537CB">
            <w:pPr>
              <w:widowControl w:val="0"/>
              <w:spacing w:after="0" w:line="23" w:lineRule="atLeast"/>
              <w:jc w:val="both"/>
              <w:rPr>
                <w:rFonts w:ascii="Times New Roman" w:hAnsi="Times New Roman"/>
                <w:bCs/>
                <w:lang w:eastAsia="ru-RU"/>
              </w:rPr>
            </w:pPr>
            <w:r>
              <w:rPr>
                <w:rFonts w:ascii="Times New Roman" w:hAnsi="Times New Roman"/>
                <w:bCs/>
                <w:lang w:eastAsia="ru-RU"/>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0D7A997E" w14:textId="457343A3" w:rsidR="00674914" w:rsidRPr="00674914" w:rsidRDefault="00674914" w:rsidP="00674914">
            <w:pPr>
              <w:spacing w:after="0" w:line="240" w:lineRule="auto"/>
              <w:ind w:firstLine="3"/>
              <w:jc w:val="both"/>
              <w:rPr>
                <w:rFonts w:ascii="Times New Roman" w:hAnsi="Times New Roman"/>
                <w:lang w:eastAsia="x-none"/>
              </w:rPr>
            </w:pPr>
            <w:r w:rsidRPr="00674914">
              <w:rPr>
                <w:rFonts w:ascii="Times New Roman" w:hAnsi="Times New Roman"/>
                <w:b/>
                <w:bCs/>
              </w:rPr>
              <w:t>Л</w:t>
            </w:r>
            <w:r w:rsidR="007537CB" w:rsidRPr="00674914">
              <w:rPr>
                <w:rFonts w:ascii="Times New Roman" w:hAnsi="Times New Roman"/>
                <w:b/>
                <w:bCs/>
              </w:rPr>
              <w:t>от №1</w:t>
            </w:r>
            <w:r w:rsidR="007537CB" w:rsidRPr="00674914">
              <w:rPr>
                <w:rFonts w:ascii="Times New Roman" w:hAnsi="Times New Roman"/>
              </w:rPr>
              <w:t xml:space="preserve">: Право заключения договора </w:t>
            </w:r>
            <w:r w:rsidRPr="00674914">
              <w:rPr>
                <w:rFonts w:ascii="Times New Roman" w:hAnsi="Times New Roman"/>
              </w:rPr>
              <w:t xml:space="preserve">на предоставление кредитных ресурсов в виде возобновляемой кредитной линии с лимитом задолженности 270 000 000,00 (двести семьдесят миллионов) рублей </w:t>
            </w:r>
            <w:r w:rsidRPr="00674914">
              <w:rPr>
                <w:rFonts w:ascii="Times New Roman" w:hAnsi="Times New Roman"/>
                <w:lang w:eastAsia="x-none"/>
              </w:rPr>
              <w:t>для нужд АО «</w:t>
            </w:r>
            <w:proofErr w:type="spellStart"/>
            <w:r w:rsidRPr="00674914">
              <w:rPr>
                <w:rFonts w:ascii="Times New Roman" w:hAnsi="Times New Roman"/>
                <w:lang w:eastAsia="x-none"/>
              </w:rPr>
              <w:t>Волгоградоблэлектро</w:t>
            </w:r>
            <w:proofErr w:type="spellEnd"/>
            <w:r w:rsidRPr="00674914">
              <w:rPr>
                <w:rFonts w:ascii="Times New Roman" w:hAnsi="Times New Roman"/>
                <w:lang w:eastAsia="x-none"/>
              </w:rPr>
              <w:t>»</w:t>
            </w:r>
            <w:r>
              <w:rPr>
                <w:rFonts w:ascii="Times New Roman" w:hAnsi="Times New Roman"/>
                <w:lang w:eastAsia="x-none"/>
              </w:rPr>
              <w:t>.</w:t>
            </w:r>
          </w:p>
          <w:p w14:paraId="0C7B7155" w14:textId="335F22E8" w:rsidR="007537CB" w:rsidRDefault="007537CB">
            <w:pPr>
              <w:widowControl w:val="0"/>
              <w:tabs>
                <w:tab w:val="left" w:pos="9800"/>
              </w:tabs>
              <w:spacing w:after="0" w:line="240" w:lineRule="auto"/>
              <w:jc w:val="both"/>
              <w:rPr>
                <w:rFonts w:ascii="Times New Roman" w:hAnsi="Times New Roman"/>
              </w:rPr>
            </w:pPr>
          </w:p>
          <w:p w14:paraId="7A1FA8E8" w14:textId="11D8BF0B" w:rsidR="007537CB" w:rsidRDefault="006A6BF7">
            <w:pPr>
              <w:spacing w:after="0" w:line="240" w:lineRule="auto"/>
              <w:jc w:val="both"/>
              <w:rPr>
                <w:rFonts w:ascii="Times New Roman" w:hAnsi="Times New Roman"/>
                <w:b/>
                <w:lang w:eastAsia="ru-RU"/>
              </w:rPr>
            </w:pPr>
            <w:r>
              <w:rPr>
                <w:rFonts w:ascii="Times New Roman" w:hAnsi="Times New Roman"/>
              </w:rPr>
              <w:t xml:space="preserve">Общие требования к проводимой закупке, начальной цене контракта, требования к участникам закупки </w:t>
            </w:r>
            <w:r w:rsidR="007537CB">
              <w:rPr>
                <w:rFonts w:ascii="Times New Roman" w:hAnsi="Times New Roman"/>
              </w:rPr>
              <w:t xml:space="preserve"> и иные требования, указаны подробно в «Техническом задании» Том №2 документации открытого запроса оферт</w:t>
            </w:r>
            <w:r w:rsidR="007537CB">
              <w:t>.</w:t>
            </w:r>
          </w:p>
        </w:tc>
      </w:tr>
      <w:tr w:rsidR="001D27AA" w14:paraId="2DEBECA2" w14:textId="77777777" w:rsidTr="007537CB">
        <w:trPr>
          <w:trHeight w:val="499"/>
        </w:trPr>
        <w:tc>
          <w:tcPr>
            <w:tcW w:w="426" w:type="dxa"/>
            <w:tcBorders>
              <w:top w:val="single" w:sz="4" w:space="0" w:color="auto"/>
              <w:left w:val="single" w:sz="4" w:space="0" w:color="auto"/>
              <w:bottom w:val="single" w:sz="4" w:space="0" w:color="auto"/>
              <w:right w:val="single" w:sz="4" w:space="0" w:color="auto"/>
            </w:tcBorders>
          </w:tcPr>
          <w:p w14:paraId="2AB416F8" w14:textId="77777777" w:rsidR="001D27AA" w:rsidRDefault="001D27AA" w:rsidP="001D27AA">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9E1FF29" w14:textId="2E1CF441" w:rsidR="001D27AA" w:rsidRDefault="001D27AA" w:rsidP="001D27AA">
            <w:pPr>
              <w:widowControl w:val="0"/>
              <w:spacing w:after="0" w:line="23" w:lineRule="atLeast"/>
              <w:jc w:val="both"/>
              <w:rPr>
                <w:rFonts w:ascii="Times New Roman" w:hAnsi="Times New Roman"/>
                <w:bCs/>
                <w:lang w:eastAsia="ru-RU"/>
              </w:rPr>
            </w:pPr>
            <w:r>
              <w:rPr>
                <w:rFonts w:ascii="Times New Roman" w:hAnsi="Times New Roman"/>
                <w:lang w:eastAsia="ru-RU"/>
              </w:rPr>
              <w:t>Условия по предоставлению кредитных ресурсов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43654D9" w14:textId="77777777" w:rsidR="001D27AA" w:rsidRPr="001D27AA" w:rsidRDefault="001D27AA" w:rsidP="001D27AA">
            <w:pPr>
              <w:spacing w:after="0" w:line="240" w:lineRule="auto"/>
              <w:jc w:val="both"/>
              <w:rPr>
                <w:rFonts w:ascii="Times New Roman" w:hAnsi="Times New Roman"/>
                <w:b/>
                <w:u w:val="single"/>
              </w:rPr>
            </w:pPr>
            <w:r w:rsidRPr="001D27AA">
              <w:rPr>
                <w:rFonts w:ascii="Times New Roman" w:hAnsi="Times New Roman"/>
                <w:b/>
                <w:bCs/>
              </w:rPr>
              <w:t xml:space="preserve">Лот №1: </w:t>
            </w:r>
            <w:r w:rsidRPr="001D27AA">
              <w:rPr>
                <w:rFonts w:ascii="Times New Roman" w:hAnsi="Times New Roman"/>
                <w:b/>
                <w:u w:val="single"/>
              </w:rPr>
              <w:t xml:space="preserve">Условия предоставления кредитных ресурсов: </w:t>
            </w:r>
          </w:p>
          <w:p w14:paraId="5361BBA2"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Лимит задолженности</w:t>
            </w:r>
            <w:r w:rsidRPr="001D27AA">
              <w:rPr>
                <w:rFonts w:ascii="Times New Roman" w:hAnsi="Times New Roman"/>
              </w:rPr>
              <w:t>: 270 000 000,00 (двести семьдесят миллионов) рублей.</w:t>
            </w:r>
          </w:p>
          <w:p w14:paraId="67681588"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Срок кредитного договора:</w:t>
            </w:r>
            <w:r w:rsidRPr="001D27AA">
              <w:rPr>
                <w:rFonts w:ascii="Times New Roman" w:hAnsi="Times New Roman"/>
              </w:rPr>
              <w:t xml:space="preserve"> 36 месяцев.</w:t>
            </w:r>
          </w:p>
          <w:p w14:paraId="1F0F00E3"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 xml:space="preserve">Процентная ставка: </w:t>
            </w:r>
            <w:r w:rsidRPr="001D27AA">
              <w:rPr>
                <w:rFonts w:ascii="Times New Roman" w:hAnsi="Times New Roman"/>
              </w:rPr>
              <w:t>максимальная процентная ставка не более 18,5% на момент заключения договора. Процентная ставка не изменяется на протяжении срока предоставления кредитной линии.</w:t>
            </w:r>
          </w:p>
          <w:p w14:paraId="1DA1CF52"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Срок каждого транша в рамках кредитного договора:</w:t>
            </w:r>
            <w:r w:rsidRPr="001D27AA">
              <w:rPr>
                <w:rFonts w:ascii="Times New Roman" w:hAnsi="Times New Roman"/>
              </w:rPr>
              <w:t xml:space="preserve"> срок траншей, предусмотренный договором, должен составлять 365 дней.</w:t>
            </w:r>
          </w:p>
          <w:p w14:paraId="639B41DF"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lastRenderedPageBreak/>
              <w:t>Обеспечение:</w:t>
            </w:r>
            <w:r w:rsidRPr="001D27AA">
              <w:rPr>
                <w:rFonts w:ascii="Times New Roman" w:hAnsi="Times New Roman"/>
              </w:rPr>
              <w:t xml:space="preserve"> предоставление возобновляемой кредитной линии осуществляется без обеспечения (залога). </w:t>
            </w:r>
          </w:p>
          <w:p w14:paraId="563AF3FB"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Комиссии:</w:t>
            </w:r>
            <w:r w:rsidRPr="001D27AA">
              <w:rPr>
                <w:rFonts w:ascii="Times New Roman" w:hAnsi="Times New Roman"/>
              </w:rPr>
              <w:t xml:space="preserve"> </w:t>
            </w:r>
          </w:p>
          <w:p w14:paraId="2EAEDA92"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rPr>
              <w:t xml:space="preserve">- комиссия за выдачу кредитной линии – отсутствует; </w:t>
            </w:r>
          </w:p>
          <w:p w14:paraId="0503EC95"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rPr>
              <w:t xml:space="preserve">- комиссия за неиспользованный остаток кредитной линии – отсутствует; </w:t>
            </w:r>
          </w:p>
          <w:p w14:paraId="0297C5EE"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rPr>
              <w:t xml:space="preserve">- комиссия за ведение счета (кредитного) – отсутствует; </w:t>
            </w:r>
          </w:p>
          <w:p w14:paraId="1390FEF9"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rPr>
              <w:t>- иные комиссии – отсутствуют;</w:t>
            </w:r>
          </w:p>
          <w:p w14:paraId="3C926330"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rPr>
              <w:t>- страхование – отсутствует.</w:t>
            </w:r>
          </w:p>
          <w:p w14:paraId="56F3F2EA"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Досрочное погашение</w:t>
            </w:r>
            <w:r w:rsidRPr="001D27AA">
              <w:rPr>
                <w:rFonts w:ascii="Times New Roman" w:hAnsi="Times New Roman"/>
              </w:rPr>
              <w:t>: с возможностью досрочного погашения кредита.</w:t>
            </w:r>
          </w:p>
          <w:p w14:paraId="67BAE9F9" w14:textId="77777777" w:rsidR="001D27AA" w:rsidRPr="001D27AA" w:rsidRDefault="001D27AA" w:rsidP="001D27AA">
            <w:pPr>
              <w:spacing w:after="0" w:line="240" w:lineRule="auto"/>
              <w:jc w:val="both"/>
              <w:rPr>
                <w:rFonts w:ascii="Times New Roman" w:hAnsi="Times New Roman"/>
              </w:rPr>
            </w:pPr>
            <w:r w:rsidRPr="001D27AA">
              <w:rPr>
                <w:rFonts w:ascii="Times New Roman" w:hAnsi="Times New Roman"/>
                <w:i/>
              </w:rPr>
              <w:t>Цель кредита:</w:t>
            </w:r>
            <w:r w:rsidRPr="001D27AA">
              <w:rPr>
                <w:rFonts w:ascii="Times New Roman" w:hAnsi="Times New Roman"/>
              </w:rPr>
              <w:t xml:space="preserve"> финансирование производственно-хозяйственной деятельности Заемщика.</w:t>
            </w:r>
          </w:p>
          <w:p w14:paraId="15B077AD" w14:textId="7100AE2C" w:rsidR="001D27AA" w:rsidRPr="001D27AA" w:rsidRDefault="001D27AA" w:rsidP="001D27AA">
            <w:pPr>
              <w:spacing w:after="0" w:line="240" w:lineRule="auto"/>
              <w:jc w:val="both"/>
              <w:rPr>
                <w:rFonts w:ascii="Times New Roman" w:hAnsi="Times New Roman"/>
              </w:rPr>
            </w:pPr>
          </w:p>
        </w:tc>
      </w:tr>
      <w:tr w:rsidR="007537CB" w14:paraId="191C1700" w14:textId="77777777" w:rsidTr="007537CB">
        <w:trPr>
          <w:trHeight w:val="1299"/>
        </w:trPr>
        <w:tc>
          <w:tcPr>
            <w:tcW w:w="426" w:type="dxa"/>
            <w:tcBorders>
              <w:top w:val="single" w:sz="4" w:space="0" w:color="auto"/>
              <w:left w:val="single" w:sz="4" w:space="0" w:color="auto"/>
              <w:bottom w:val="single" w:sz="4" w:space="0" w:color="auto"/>
              <w:right w:val="single" w:sz="4" w:space="0" w:color="auto"/>
            </w:tcBorders>
          </w:tcPr>
          <w:p w14:paraId="4EE1D2F3"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86694C9"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B225A06" w14:textId="77777777" w:rsidR="001D27AA" w:rsidRPr="002079EB" w:rsidRDefault="001D27AA" w:rsidP="001D27AA">
            <w:pPr>
              <w:pStyle w:val="a4"/>
              <w:tabs>
                <w:tab w:val="left" w:pos="1134"/>
              </w:tabs>
              <w:ind w:left="0"/>
              <w:jc w:val="both"/>
              <w:rPr>
                <w:sz w:val="22"/>
                <w:szCs w:val="22"/>
              </w:rPr>
            </w:pPr>
            <w:r w:rsidRPr="007242A7">
              <w:rPr>
                <w:b/>
                <w:bCs/>
                <w:sz w:val="22"/>
                <w:szCs w:val="22"/>
              </w:rPr>
              <w:t>Лот № 1:</w:t>
            </w:r>
            <w:r w:rsidRPr="007242A7">
              <w:rPr>
                <w:b/>
                <w:bCs/>
                <w:i/>
                <w:sz w:val="22"/>
                <w:szCs w:val="22"/>
              </w:rPr>
              <w:t xml:space="preserve"> </w:t>
            </w:r>
            <w:r w:rsidRPr="007242A7">
              <w:rPr>
                <w:i/>
                <w:sz w:val="22"/>
                <w:szCs w:val="22"/>
              </w:rPr>
              <w:t>Начальная (максимальная) цена контракта:</w:t>
            </w:r>
            <w:r w:rsidRPr="007242A7">
              <w:rPr>
                <w:sz w:val="22"/>
                <w:szCs w:val="22"/>
              </w:rPr>
              <w:t xml:space="preserve"> </w:t>
            </w:r>
            <w:r w:rsidRPr="007242A7">
              <w:rPr>
                <w:b/>
                <w:bCs/>
                <w:sz w:val="22"/>
                <w:szCs w:val="22"/>
              </w:rPr>
              <w:t>не более 149 850 000 (сто сорок девять миллионов восемьсот пятьдесят тысяч) рублей</w:t>
            </w:r>
            <w:r w:rsidRPr="007242A7">
              <w:rPr>
                <w:sz w:val="22"/>
                <w:szCs w:val="22"/>
              </w:rPr>
              <w:t>. Определяется как максимальная процентная ставка в размере не более 18,5% годовых за срок действия договора 36 месяцев.</w:t>
            </w:r>
            <w:r w:rsidRPr="002079EB">
              <w:rPr>
                <w:sz w:val="22"/>
                <w:szCs w:val="22"/>
              </w:rPr>
              <w:t xml:space="preserve"> В случае изменения Банком России ключевой ставки, увеличить либо уменьшить процентную ставку на количество пунктов (в т.ч. целых и дробных пунктов) аналогично изменению ключевой ставки.</w:t>
            </w:r>
          </w:p>
          <w:p w14:paraId="7FE47DDB" w14:textId="77777777" w:rsidR="001D27AA" w:rsidRPr="001D27AA" w:rsidRDefault="001D27AA" w:rsidP="001D27AA">
            <w:pPr>
              <w:spacing w:after="0"/>
              <w:jc w:val="both"/>
              <w:rPr>
                <w:rFonts w:ascii="Times New Roman" w:hAnsi="Times New Roman"/>
                <w:lang w:eastAsia="ru-RU"/>
              </w:rPr>
            </w:pPr>
            <w:r w:rsidRPr="007242A7">
              <w:t xml:space="preserve"> </w:t>
            </w:r>
            <w:r w:rsidRPr="001D27AA">
              <w:rPr>
                <w:rFonts w:ascii="Times New Roman" w:hAnsi="Times New Roman"/>
                <w:lang w:eastAsia="ru-RU"/>
              </w:rPr>
              <w:t xml:space="preserve">Максимальная процентная ставка включает в себя процентные платежи, консультационные и иные расходы по привлечению и организации финансирования. </w:t>
            </w:r>
          </w:p>
          <w:p w14:paraId="169CD174" w14:textId="7BBD270D" w:rsidR="007537CB" w:rsidRDefault="001D27AA" w:rsidP="001D27AA">
            <w:pPr>
              <w:spacing w:after="0" w:line="240" w:lineRule="auto"/>
              <w:jc w:val="both"/>
              <w:rPr>
                <w:rFonts w:ascii="Times New Roman" w:hAnsi="Times New Roman"/>
                <w:b/>
                <w:bCs/>
                <w:i/>
                <w:lang w:eastAsia="ru-RU"/>
              </w:rPr>
            </w:pPr>
            <w:r w:rsidRPr="001D27AA">
              <w:rPr>
                <w:rFonts w:ascii="Times New Roman" w:hAnsi="Times New Roman"/>
                <w:lang w:eastAsia="ru-RU"/>
              </w:rPr>
              <w:t>В связи с техническими условиями размещения информации о размещении заказа на официальном сайте системы «ЕИС» начальная (максимальная) цена для целей проведения закупочных процедур в электронной форме устанавливается Заказчиком в рублевом эквиваленте максимальной процентной ставки за пользование кредитом в размере 270 000 000,00 (двести семьдесят миллионов) рублей за весь срок действия договора 36 месяцев.</w:t>
            </w:r>
          </w:p>
        </w:tc>
      </w:tr>
      <w:tr w:rsidR="007537CB" w14:paraId="5138C5BC" w14:textId="77777777" w:rsidTr="007537CB">
        <w:trPr>
          <w:trHeight w:val="70"/>
        </w:trPr>
        <w:tc>
          <w:tcPr>
            <w:tcW w:w="426" w:type="dxa"/>
            <w:tcBorders>
              <w:top w:val="single" w:sz="4" w:space="0" w:color="auto"/>
              <w:left w:val="single" w:sz="4" w:space="0" w:color="auto"/>
              <w:bottom w:val="single" w:sz="4" w:space="0" w:color="auto"/>
              <w:right w:val="single" w:sz="4" w:space="0" w:color="auto"/>
            </w:tcBorders>
          </w:tcPr>
          <w:p w14:paraId="69FB1585"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60758F38" w14:textId="77777777" w:rsidR="007537CB" w:rsidRDefault="007537CB">
            <w:pPr>
              <w:tabs>
                <w:tab w:val="left" w:pos="993"/>
              </w:tabs>
              <w:spacing w:after="0" w:line="23" w:lineRule="atLeast"/>
              <w:jc w:val="both"/>
              <w:rPr>
                <w:rFonts w:ascii="Times New Roman" w:hAnsi="Times New Roman"/>
                <w:lang w:eastAsia="ru-RU"/>
              </w:rPr>
            </w:pPr>
            <w:r>
              <w:rPr>
                <w:rFonts w:ascii="Times New Roman" w:hAnsi="Times New Roman"/>
                <w:lang w:eastAsia="ru-RU"/>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9043382" w14:textId="77777777" w:rsidR="007537CB" w:rsidRDefault="007537CB">
            <w:pPr>
              <w:widowControl w:val="0"/>
              <w:spacing w:after="0" w:line="23" w:lineRule="atLeast"/>
              <w:jc w:val="both"/>
              <w:rPr>
                <w:rFonts w:ascii="Times New Roman" w:hAnsi="Times New Roman"/>
                <w:lang w:eastAsia="ru-RU"/>
              </w:rPr>
            </w:pPr>
            <w:smartTag w:uri="urn:schemas-microsoft-com:office:smarttags" w:element="metricconverter">
              <w:smartTagPr>
                <w:attr w:name="ProductID" w:val="400075, г"/>
              </w:smartTagPr>
              <w:r>
                <w:rPr>
                  <w:rFonts w:ascii="Times New Roman" w:hAnsi="Times New Roman"/>
                  <w:lang w:eastAsia="ru-RU"/>
                </w:rPr>
                <w:t>400075, г</w:t>
              </w:r>
            </w:smartTag>
            <w:r>
              <w:rPr>
                <w:rFonts w:ascii="Times New Roman" w:hAnsi="Times New Roman"/>
                <w:lang w:eastAsia="ru-RU"/>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Pr>
                <w:rFonts w:ascii="Times New Roman" w:hAnsi="Times New Roman"/>
              </w:rPr>
              <w:t>время московское)</w:t>
            </w:r>
            <w:r>
              <w:rPr>
                <w:rFonts w:ascii="Times New Roman" w:hAnsi="Times New Roman"/>
                <w:lang w:eastAsia="ru-RU"/>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537CB" w14:paraId="6E204A9F" w14:textId="77777777" w:rsidTr="007537CB">
        <w:trPr>
          <w:trHeight w:val="70"/>
        </w:trPr>
        <w:tc>
          <w:tcPr>
            <w:tcW w:w="426" w:type="dxa"/>
            <w:tcBorders>
              <w:top w:val="single" w:sz="4" w:space="0" w:color="auto"/>
              <w:left w:val="single" w:sz="4" w:space="0" w:color="auto"/>
              <w:bottom w:val="single" w:sz="4" w:space="0" w:color="auto"/>
              <w:right w:val="single" w:sz="4" w:space="0" w:color="auto"/>
            </w:tcBorders>
          </w:tcPr>
          <w:p w14:paraId="0A06B064"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3DA99FCE" w14:textId="77777777" w:rsidR="007537CB" w:rsidRDefault="007537CB">
            <w:pPr>
              <w:tabs>
                <w:tab w:val="left" w:pos="993"/>
              </w:tabs>
              <w:spacing w:after="0" w:line="23" w:lineRule="atLeast"/>
              <w:jc w:val="both"/>
              <w:rPr>
                <w:rFonts w:ascii="Times New Roman" w:hAnsi="Times New Roman"/>
                <w:lang w:eastAsia="ru-RU"/>
              </w:rPr>
            </w:pPr>
            <w:r>
              <w:rPr>
                <w:rFonts w:ascii="Times New Roman" w:hAnsi="Times New Roman"/>
                <w:lang w:eastAsia="ru-RU"/>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F647382"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 xml:space="preserve">Документация и извещение в форме электронного документа, размещена на сайте Заказчика </w:t>
            </w:r>
            <w:hyperlink r:id="rId9" w:history="1">
              <w:r>
                <w:rPr>
                  <w:rStyle w:val="a3"/>
                  <w:rFonts w:ascii="Times New Roman" w:hAnsi="Times New Roman"/>
                  <w:color w:val="auto"/>
                  <w:u w:val="none"/>
                  <w:lang w:eastAsia="ru-RU"/>
                </w:rPr>
                <w:t>www.voel.ru</w:t>
              </w:r>
            </w:hyperlink>
            <w:r>
              <w:rPr>
                <w:rFonts w:ascii="Times New Roman" w:hAnsi="Times New Roman"/>
                <w:lang w:eastAsia="ru-RU"/>
              </w:rPr>
              <w:t xml:space="preserve">, в единой информационной системе </w:t>
            </w:r>
            <w:hyperlink r:id="rId10" w:history="1">
              <w:r>
                <w:rPr>
                  <w:rStyle w:val="a3"/>
                  <w:rFonts w:ascii="Times New Roman" w:hAnsi="Times New Roman"/>
                  <w:color w:val="auto"/>
                  <w:u w:val="none"/>
                  <w:lang w:eastAsia="ru-RU"/>
                </w:rPr>
                <w:t>www.zakupki.gov.ru</w:t>
              </w:r>
            </w:hyperlink>
            <w:r>
              <w:rPr>
                <w:rFonts w:ascii="Times New Roman" w:hAnsi="Times New Roman"/>
                <w:lang w:eastAsia="ru-RU"/>
              </w:rPr>
              <w:t xml:space="preserve"> и доступна для ознакомления бесплатно.</w:t>
            </w:r>
          </w:p>
          <w:p w14:paraId="3BB01B9E"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537CB" w14:paraId="587E24EC" w14:textId="77777777" w:rsidTr="007537CB">
        <w:trPr>
          <w:trHeight w:val="808"/>
        </w:trPr>
        <w:tc>
          <w:tcPr>
            <w:tcW w:w="426" w:type="dxa"/>
            <w:tcBorders>
              <w:top w:val="single" w:sz="4" w:space="0" w:color="auto"/>
              <w:left w:val="single" w:sz="4" w:space="0" w:color="auto"/>
              <w:bottom w:val="single" w:sz="4" w:space="0" w:color="auto"/>
              <w:right w:val="single" w:sz="4" w:space="0" w:color="auto"/>
            </w:tcBorders>
          </w:tcPr>
          <w:p w14:paraId="67DBA7E0"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0C42ECA" w14:textId="77777777" w:rsidR="007537CB" w:rsidRDefault="007537CB">
            <w:pPr>
              <w:tabs>
                <w:tab w:val="left" w:pos="993"/>
              </w:tabs>
              <w:spacing w:after="0" w:line="23" w:lineRule="atLeast"/>
              <w:jc w:val="both"/>
              <w:rPr>
                <w:rFonts w:ascii="Times New Roman" w:hAnsi="Times New Roman"/>
                <w:lang w:eastAsia="ru-RU"/>
              </w:rPr>
            </w:pPr>
            <w:r>
              <w:rPr>
                <w:rFonts w:ascii="Times New Roman" w:hAnsi="Times New Roman"/>
                <w:lang w:eastAsia="ru-RU"/>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143E33C"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 xml:space="preserve">С момента размещения извещения о закупке в единой информационной системе по </w:t>
            </w:r>
          </w:p>
          <w:p w14:paraId="14714559" w14:textId="4523BD32" w:rsidR="007537CB" w:rsidRDefault="00470127">
            <w:pPr>
              <w:widowControl w:val="0"/>
              <w:spacing w:after="0" w:line="23" w:lineRule="atLeast"/>
              <w:jc w:val="both"/>
              <w:rPr>
                <w:rFonts w:ascii="Times New Roman" w:hAnsi="Times New Roman"/>
                <w:lang w:eastAsia="ru-RU"/>
              </w:rPr>
            </w:pPr>
            <w:r w:rsidRPr="00470127">
              <w:rPr>
                <w:rFonts w:ascii="Times New Roman" w:hAnsi="Times New Roman"/>
                <w:lang w:eastAsia="ru-RU"/>
              </w:rPr>
              <w:t>10 час. 00 мин. (время московское) «25» июня 2024 года.</w:t>
            </w:r>
          </w:p>
        </w:tc>
      </w:tr>
      <w:tr w:rsidR="007537CB" w14:paraId="5B6A1302" w14:textId="77777777" w:rsidTr="007537CB">
        <w:trPr>
          <w:trHeight w:val="808"/>
        </w:trPr>
        <w:tc>
          <w:tcPr>
            <w:tcW w:w="426" w:type="dxa"/>
            <w:tcBorders>
              <w:top w:val="single" w:sz="4" w:space="0" w:color="auto"/>
              <w:left w:val="single" w:sz="4" w:space="0" w:color="auto"/>
              <w:bottom w:val="single" w:sz="4" w:space="0" w:color="auto"/>
              <w:right w:val="single" w:sz="4" w:space="0" w:color="auto"/>
            </w:tcBorders>
          </w:tcPr>
          <w:p w14:paraId="7A5B5769"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D3543A5" w14:textId="77777777" w:rsidR="007537CB" w:rsidRDefault="007537CB">
            <w:pPr>
              <w:tabs>
                <w:tab w:val="left" w:pos="993"/>
              </w:tabs>
              <w:spacing w:after="0" w:line="23" w:lineRule="atLeast"/>
              <w:jc w:val="both"/>
              <w:rPr>
                <w:rFonts w:ascii="Times New Roman" w:hAnsi="Times New Roman"/>
                <w:lang w:eastAsia="ru-RU"/>
              </w:rPr>
            </w:pPr>
            <w:r>
              <w:rPr>
                <w:rFonts w:ascii="Times New Roman" w:hAnsi="Times New Roman"/>
                <w:lang w:eastAsia="ru-RU"/>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F70C505"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 xml:space="preserve">С момента размещения извещения о закупке в единой информационной системе по </w:t>
            </w:r>
          </w:p>
          <w:p w14:paraId="44430D82" w14:textId="7890CF81" w:rsidR="007537CB" w:rsidRDefault="00470127">
            <w:pPr>
              <w:widowControl w:val="0"/>
              <w:spacing w:after="0" w:line="23" w:lineRule="atLeast"/>
              <w:jc w:val="both"/>
              <w:rPr>
                <w:rFonts w:ascii="Times New Roman" w:hAnsi="Times New Roman"/>
                <w:lang w:eastAsia="ru-RU"/>
              </w:rPr>
            </w:pPr>
            <w:r w:rsidRPr="00470127">
              <w:rPr>
                <w:rFonts w:ascii="Times New Roman" w:hAnsi="Times New Roman"/>
                <w:lang w:eastAsia="ru-RU"/>
              </w:rPr>
              <w:t>10 час. 00 мин. (время московское) «25» июня 2024 года.</w:t>
            </w:r>
          </w:p>
        </w:tc>
      </w:tr>
      <w:tr w:rsidR="00470127" w14:paraId="05AA27EF" w14:textId="77777777" w:rsidTr="007537CB">
        <w:trPr>
          <w:trHeight w:val="498"/>
        </w:trPr>
        <w:tc>
          <w:tcPr>
            <w:tcW w:w="426" w:type="dxa"/>
            <w:tcBorders>
              <w:top w:val="single" w:sz="4" w:space="0" w:color="auto"/>
              <w:left w:val="single" w:sz="4" w:space="0" w:color="auto"/>
              <w:bottom w:val="single" w:sz="4" w:space="0" w:color="auto"/>
              <w:right w:val="single" w:sz="4" w:space="0" w:color="auto"/>
            </w:tcBorders>
          </w:tcPr>
          <w:p w14:paraId="0F682B51" w14:textId="77777777" w:rsidR="00470127" w:rsidRDefault="00470127" w:rsidP="00470127">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A527202" w14:textId="7B46613D" w:rsidR="00470127" w:rsidRDefault="001D27AA" w:rsidP="00470127">
            <w:pPr>
              <w:widowControl w:val="0"/>
              <w:spacing w:after="0" w:line="23" w:lineRule="atLeast"/>
              <w:jc w:val="both"/>
              <w:rPr>
                <w:rFonts w:ascii="Times New Roman" w:hAnsi="Times New Roman"/>
                <w:lang w:eastAsia="ru-RU"/>
              </w:rPr>
            </w:pPr>
            <w:r w:rsidRPr="00470127">
              <w:rPr>
                <w:rFonts w:ascii="Times New Roman" w:hAnsi="Times New Roman"/>
                <w:lang w:eastAsia="ru-RU"/>
              </w:rPr>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7EC7751" w14:textId="77777777" w:rsidR="00470127" w:rsidRDefault="00470127" w:rsidP="00470127">
            <w:pPr>
              <w:tabs>
                <w:tab w:val="left" w:pos="993"/>
              </w:tabs>
              <w:spacing w:after="0" w:line="23" w:lineRule="atLeast"/>
              <w:jc w:val="both"/>
              <w:rPr>
                <w:rFonts w:ascii="Times New Roman" w:hAnsi="Times New Roman"/>
                <w:lang w:eastAsia="ru-RU"/>
              </w:rPr>
            </w:pPr>
            <w:smartTag w:uri="urn:schemas-microsoft-com:office:smarttags" w:element="metricconverter">
              <w:smartTagPr>
                <w:attr w:name="ProductID" w:val="400075, г"/>
              </w:smartTagPr>
              <w:r>
                <w:rPr>
                  <w:rFonts w:ascii="Times New Roman" w:hAnsi="Times New Roman"/>
                  <w:lang w:eastAsia="ru-RU"/>
                </w:rPr>
                <w:t>400075, г</w:t>
              </w:r>
            </w:smartTag>
            <w:r>
              <w:rPr>
                <w:rFonts w:ascii="Times New Roman" w:hAnsi="Times New Roman"/>
                <w:lang w:eastAsia="ru-RU"/>
              </w:rPr>
              <w:t xml:space="preserve">. Волгоград, ул. Шопена, 13. </w:t>
            </w:r>
          </w:p>
        </w:tc>
      </w:tr>
      <w:tr w:rsidR="00470127" w14:paraId="227B13A5" w14:textId="77777777" w:rsidTr="007537CB">
        <w:trPr>
          <w:trHeight w:val="437"/>
        </w:trPr>
        <w:tc>
          <w:tcPr>
            <w:tcW w:w="426" w:type="dxa"/>
            <w:tcBorders>
              <w:top w:val="single" w:sz="4" w:space="0" w:color="auto"/>
              <w:left w:val="single" w:sz="4" w:space="0" w:color="auto"/>
              <w:bottom w:val="single" w:sz="4" w:space="0" w:color="auto"/>
              <w:right w:val="single" w:sz="4" w:space="0" w:color="auto"/>
            </w:tcBorders>
          </w:tcPr>
          <w:p w14:paraId="6BCAB691" w14:textId="77777777" w:rsidR="00470127" w:rsidRDefault="00470127" w:rsidP="00470127">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ACAC219" w14:textId="5BE54F6D" w:rsidR="00470127" w:rsidRDefault="00470127" w:rsidP="00470127">
            <w:pPr>
              <w:tabs>
                <w:tab w:val="left" w:pos="993"/>
              </w:tabs>
              <w:spacing w:after="0" w:line="23" w:lineRule="atLeast"/>
              <w:jc w:val="both"/>
              <w:rPr>
                <w:rFonts w:ascii="Times New Roman" w:hAnsi="Times New Roman"/>
                <w:lang w:eastAsia="ru-RU"/>
              </w:rPr>
            </w:pPr>
            <w:r w:rsidRPr="00470127">
              <w:rPr>
                <w:rFonts w:ascii="Times New Roman" w:hAnsi="Times New Roman"/>
                <w:lang w:eastAsia="ru-RU"/>
              </w:rPr>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2F8528CD" w14:textId="5499B7AB" w:rsidR="00470127" w:rsidRDefault="00470127" w:rsidP="00470127">
            <w:pPr>
              <w:widowControl w:val="0"/>
              <w:spacing w:after="0" w:line="23" w:lineRule="atLeast"/>
              <w:jc w:val="both"/>
              <w:rPr>
                <w:rFonts w:ascii="Times New Roman" w:hAnsi="Times New Roman"/>
                <w:lang w:eastAsia="ru-RU"/>
              </w:rPr>
            </w:pPr>
            <w:r w:rsidRPr="00470127">
              <w:rPr>
                <w:rFonts w:ascii="Times New Roman" w:hAnsi="Times New Roman"/>
                <w:lang w:eastAsia="ru-RU"/>
              </w:rPr>
              <w:t>10 час. 20 мин. (время московское) «25» июня 2024 года.</w:t>
            </w:r>
          </w:p>
        </w:tc>
      </w:tr>
      <w:tr w:rsidR="00470127" w14:paraId="72801A2B" w14:textId="77777777" w:rsidTr="007537CB">
        <w:trPr>
          <w:trHeight w:val="346"/>
        </w:trPr>
        <w:tc>
          <w:tcPr>
            <w:tcW w:w="426" w:type="dxa"/>
            <w:tcBorders>
              <w:top w:val="single" w:sz="4" w:space="0" w:color="auto"/>
              <w:left w:val="single" w:sz="4" w:space="0" w:color="auto"/>
              <w:bottom w:val="single" w:sz="4" w:space="0" w:color="auto"/>
              <w:right w:val="single" w:sz="4" w:space="0" w:color="auto"/>
            </w:tcBorders>
          </w:tcPr>
          <w:p w14:paraId="66AD6C3E" w14:textId="77777777" w:rsidR="00470127" w:rsidRDefault="00470127" w:rsidP="00470127">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61E756B" w14:textId="77777777" w:rsidR="00470127" w:rsidRDefault="00470127" w:rsidP="00470127">
            <w:pPr>
              <w:tabs>
                <w:tab w:val="left" w:pos="993"/>
              </w:tabs>
              <w:spacing w:after="0" w:line="23" w:lineRule="atLeast"/>
              <w:jc w:val="both"/>
              <w:rPr>
                <w:rFonts w:ascii="Times New Roman" w:hAnsi="Times New Roman"/>
                <w:lang w:eastAsia="ru-RU"/>
              </w:rPr>
            </w:pPr>
            <w:r>
              <w:rPr>
                <w:rFonts w:ascii="Times New Roman" w:hAnsi="Times New Roman"/>
                <w:lang w:eastAsia="ru-RU"/>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798B5D1D" w14:textId="67F6CCE2" w:rsidR="00470127" w:rsidRDefault="00470127" w:rsidP="00470127">
            <w:pPr>
              <w:widowControl w:val="0"/>
              <w:spacing w:after="0" w:line="23" w:lineRule="atLeast"/>
              <w:jc w:val="both"/>
              <w:rPr>
                <w:rFonts w:ascii="Times New Roman" w:hAnsi="Times New Roman"/>
                <w:lang w:eastAsia="ru-RU"/>
              </w:rPr>
            </w:pPr>
            <w:r w:rsidRPr="00470127">
              <w:rPr>
                <w:rFonts w:ascii="Times New Roman" w:hAnsi="Times New Roman"/>
                <w:lang w:eastAsia="ru-RU"/>
              </w:rPr>
              <w:t>11 час. 00 мин. (время московское) «26» июня 2024 года.</w:t>
            </w:r>
          </w:p>
        </w:tc>
      </w:tr>
      <w:tr w:rsidR="00470127" w14:paraId="4E0CF707" w14:textId="77777777" w:rsidTr="007537CB">
        <w:trPr>
          <w:trHeight w:val="279"/>
        </w:trPr>
        <w:tc>
          <w:tcPr>
            <w:tcW w:w="426" w:type="dxa"/>
            <w:tcBorders>
              <w:top w:val="single" w:sz="4" w:space="0" w:color="auto"/>
              <w:left w:val="single" w:sz="4" w:space="0" w:color="auto"/>
              <w:bottom w:val="single" w:sz="4" w:space="0" w:color="auto"/>
              <w:right w:val="single" w:sz="4" w:space="0" w:color="auto"/>
            </w:tcBorders>
          </w:tcPr>
          <w:p w14:paraId="3778CE8B" w14:textId="77777777" w:rsidR="00470127" w:rsidRDefault="00470127" w:rsidP="00470127">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30988C21" w14:textId="77777777" w:rsidR="00470127" w:rsidRDefault="00470127" w:rsidP="00470127">
            <w:pPr>
              <w:tabs>
                <w:tab w:val="left" w:pos="993"/>
              </w:tabs>
              <w:spacing w:after="0" w:line="23" w:lineRule="atLeast"/>
              <w:jc w:val="both"/>
              <w:rPr>
                <w:rFonts w:ascii="Times New Roman" w:hAnsi="Times New Roman"/>
                <w:lang w:eastAsia="ru-RU"/>
              </w:rPr>
            </w:pPr>
            <w:r>
              <w:rPr>
                <w:rFonts w:ascii="Times New Roman" w:hAnsi="Times New Roman"/>
                <w:lang w:eastAsia="ru-RU"/>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7449B76" w14:textId="760B7B52" w:rsidR="00470127" w:rsidRDefault="00470127" w:rsidP="00470127">
            <w:pPr>
              <w:widowControl w:val="0"/>
              <w:spacing w:after="0" w:line="23" w:lineRule="atLeast"/>
              <w:jc w:val="both"/>
              <w:rPr>
                <w:rFonts w:ascii="Times New Roman" w:hAnsi="Times New Roman"/>
                <w:lang w:eastAsia="ru-RU"/>
              </w:rPr>
            </w:pPr>
            <w:r w:rsidRPr="00470127">
              <w:rPr>
                <w:rFonts w:ascii="Times New Roman" w:hAnsi="Times New Roman"/>
                <w:lang w:eastAsia="ru-RU"/>
              </w:rPr>
              <w:t>не позднее 12 час. 00 мин. (время московское) «10» июля 2024 года.</w:t>
            </w:r>
          </w:p>
        </w:tc>
      </w:tr>
      <w:tr w:rsidR="007537CB" w14:paraId="1F59E4B6" w14:textId="77777777" w:rsidTr="007537CB">
        <w:trPr>
          <w:trHeight w:val="194"/>
        </w:trPr>
        <w:tc>
          <w:tcPr>
            <w:tcW w:w="426" w:type="dxa"/>
            <w:tcBorders>
              <w:top w:val="single" w:sz="4" w:space="0" w:color="auto"/>
              <w:left w:val="single" w:sz="4" w:space="0" w:color="auto"/>
              <w:bottom w:val="single" w:sz="4" w:space="0" w:color="auto"/>
              <w:right w:val="single" w:sz="4" w:space="0" w:color="auto"/>
            </w:tcBorders>
          </w:tcPr>
          <w:p w14:paraId="626D965E"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12E7149"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DBCCEE5" w14:textId="7719BE3A" w:rsidR="007537CB" w:rsidRDefault="007537CB">
            <w:pPr>
              <w:widowControl w:val="0"/>
              <w:spacing w:after="0" w:line="23" w:lineRule="atLeast"/>
              <w:jc w:val="both"/>
              <w:rPr>
                <w:rFonts w:ascii="Times New Roman" w:hAnsi="Times New Roman"/>
                <w:spacing w:val="-6"/>
                <w:lang w:eastAsia="ru-RU"/>
              </w:rPr>
            </w:pPr>
            <w:r w:rsidRPr="00084798">
              <w:rPr>
                <w:rFonts w:ascii="Times New Roman" w:hAnsi="Times New Roman"/>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 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7537CB" w14:paraId="0ABB5CE7" w14:textId="77777777" w:rsidTr="007537CB">
        <w:trPr>
          <w:trHeight w:val="194"/>
        </w:trPr>
        <w:tc>
          <w:tcPr>
            <w:tcW w:w="426" w:type="dxa"/>
            <w:tcBorders>
              <w:top w:val="single" w:sz="4" w:space="0" w:color="auto"/>
              <w:left w:val="single" w:sz="4" w:space="0" w:color="auto"/>
              <w:bottom w:val="single" w:sz="4" w:space="0" w:color="auto"/>
              <w:right w:val="single" w:sz="4" w:space="0" w:color="auto"/>
            </w:tcBorders>
          </w:tcPr>
          <w:p w14:paraId="56A7D276"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F41E97B"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EA7141D"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Не установлены</w:t>
            </w:r>
          </w:p>
        </w:tc>
      </w:tr>
      <w:tr w:rsidR="007537CB" w14:paraId="7E62899C" w14:textId="77777777" w:rsidTr="007537CB">
        <w:trPr>
          <w:trHeight w:val="194"/>
        </w:trPr>
        <w:tc>
          <w:tcPr>
            <w:tcW w:w="426" w:type="dxa"/>
            <w:tcBorders>
              <w:top w:val="single" w:sz="4" w:space="0" w:color="auto"/>
              <w:left w:val="single" w:sz="4" w:space="0" w:color="auto"/>
              <w:bottom w:val="single" w:sz="4" w:space="0" w:color="auto"/>
              <w:right w:val="single" w:sz="4" w:space="0" w:color="auto"/>
            </w:tcBorders>
          </w:tcPr>
          <w:p w14:paraId="50E7BE84"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6584BB6C"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0170689"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537CB" w14:paraId="225CD752" w14:textId="77777777" w:rsidTr="007537CB">
        <w:trPr>
          <w:trHeight w:val="194"/>
        </w:trPr>
        <w:tc>
          <w:tcPr>
            <w:tcW w:w="426" w:type="dxa"/>
            <w:tcBorders>
              <w:top w:val="single" w:sz="4" w:space="0" w:color="auto"/>
              <w:left w:val="single" w:sz="4" w:space="0" w:color="auto"/>
              <w:bottom w:val="single" w:sz="4" w:space="0" w:color="auto"/>
              <w:right w:val="single" w:sz="4" w:space="0" w:color="auto"/>
            </w:tcBorders>
          </w:tcPr>
          <w:p w14:paraId="25462FB1" w14:textId="77777777" w:rsidR="007537CB" w:rsidRDefault="007537CB" w:rsidP="0046388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0A06342" w14:textId="77777777" w:rsidR="007537CB" w:rsidRDefault="007537CB">
            <w:pPr>
              <w:widowControl w:val="0"/>
              <w:spacing w:after="0" w:line="23" w:lineRule="atLeast"/>
              <w:jc w:val="both"/>
              <w:rPr>
                <w:rFonts w:ascii="Times New Roman" w:hAnsi="Times New Roman"/>
                <w:lang w:eastAsia="ru-RU"/>
              </w:rPr>
            </w:pPr>
            <w:r>
              <w:rPr>
                <w:rFonts w:ascii="Times New Roman" w:hAnsi="Times New Roman"/>
                <w:lang w:eastAsia="ru-RU"/>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740C992A" w14:textId="77777777" w:rsidR="007537CB" w:rsidRDefault="007537CB">
            <w:pPr>
              <w:widowControl w:val="0"/>
              <w:spacing w:after="0" w:line="23" w:lineRule="atLeast"/>
              <w:jc w:val="both"/>
              <w:rPr>
                <w:rFonts w:ascii="Times New Roman" w:hAnsi="Times New Roman"/>
                <w:spacing w:val="-6"/>
                <w:lang w:eastAsia="ru-RU"/>
              </w:rPr>
            </w:pPr>
            <w:r>
              <w:rPr>
                <w:rFonts w:ascii="Times New Roman" w:hAnsi="Times New Roman"/>
                <w:lang w:eastAsia="ru-RU"/>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EBD3064" w14:textId="77777777" w:rsidR="007537CB" w:rsidRDefault="007537CB" w:rsidP="007537CB">
      <w:pPr>
        <w:widowControl w:val="0"/>
        <w:spacing w:after="0" w:line="240" w:lineRule="auto"/>
        <w:rPr>
          <w:rFonts w:ascii="Times New Roman" w:hAnsi="Times New Roman"/>
          <w:lang w:eastAsia="ru-RU"/>
        </w:rPr>
      </w:pPr>
    </w:p>
    <w:p w14:paraId="1AF650BC" w14:textId="77777777" w:rsidR="007537CB" w:rsidRDefault="007537CB" w:rsidP="007537CB"/>
    <w:p w14:paraId="7683FF0E" w14:textId="77777777" w:rsidR="007537CB" w:rsidRDefault="007537CB" w:rsidP="007537CB"/>
    <w:p w14:paraId="40DCB638" w14:textId="77777777" w:rsidR="007537CB" w:rsidRDefault="007537CB" w:rsidP="007537CB"/>
    <w:p w14:paraId="6E475F2D" w14:textId="77777777" w:rsidR="007537CB" w:rsidRDefault="007537CB" w:rsidP="007537CB"/>
    <w:p w14:paraId="692E9BC3" w14:textId="77777777" w:rsidR="001D297A" w:rsidRDefault="001D297A"/>
    <w:sectPr w:rsidR="001D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num w:numId="1" w16cid:durableId="3743530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2B"/>
    <w:rsid w:val="00054CB4"/>
    <w:rsid w:val="00084798"/>
    <w:rsid w:val="001A612B"/>
    <w:rsid w:val="001D27AA"/>
    <w:rsid w:val="001D297A"/>
    <w:rsid w:val="00444131"/>
    <w:rsid w:val="00470127"/>
    <w:rsid w:val="005A17D3"/>
    <w:rsid w:val="00674914"/>
    <w:rsid w:val="006A6BF7"/>
    <w:rsid w:val="007537CB"/>
    <w:rsid w:val="00AF4A03"/>
    <w:rsid w:val="00D9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109615"/>
  <w15:chartTrackingRefBased/>
  <w15:docId w15:val="{735C5895-1C58-4FC3-B86C-22432127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7C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37CB"/>
    <w:rPr>
      <w:color w:val="0000FF"/>
      <w:u w:val="single"/>
    </w:rPr>
  </w:style>
  <w:style w:type="paragraph" w:styleId="a4">
    <w:name w:val="List Paragraph"/>
    <w:basedOn w:val="a"/>
    <w:uiPriority w:val="34"/>
    <w:qFormat/>
    <w:rsid w:val="001D27AA"/>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9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3" Type="http://schemas.openxmlformats.org/officeDocument/2006/relationships/settings" Target="settings.xml"/><Relationship Id="rId7" Type="http://schemas.openxmlformats.org/officeDocument/2006/relationships/hyperlink" Target="mailto:voe223fz@vo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voe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2</cp:revision>
  <cp:lastPrinted>2024-06-17T05:29:00Z</cp:lastPrinted>
  <dcterms:created xsi:type="dcterms:W3CDTF">2024-06-17T05:29:00Z</dcterms:created>
  <dcterms:modified xsi:type="dcterms:W3CDTF">2024-06-17T05:29:00Z</dcterms:modified>
</cp:coreProperties>
</file>