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C13E8" w14:textId="3D6DF6F8" w:rsidR="00D5775B" w:rsidRDefault="00D5775B" w:rsidP="00D5775B">
      <w:r>
        <w:rPr>
          <w:noProof/>
        </w:rPr>
        <w:drawing>
          <wp:anchor distT="0" distB="0" distL="114300" distR="114300" simplePos="0" relativeHeight="251658240" behindDoc="0" locked="0" layoutInCell="1" allowOverlap="1" wp14:anchorId="7E82E159" wp14:editId="495E304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0649FCC" w14:textId="77777777" w:rsidR="00D5775B" w:rsidRDefault="00D5775B" w:rsidP="00D5775B">
      <w:pPr>
        <w:jc w:val="center"/>
      </w:pPr>
      <w:r>
        <w:t>АКЦИОНЕРНОЕ ОБЩЕСТВО</w:t>
      </w:r>
    </w:p>
    <w:p w14:paraId="1F5319F9" w14:textId="77777777" w:rsidR="00D5775B" w:rsidRDefault="00D5775B" w:rsidP="00D5775B">
      <w:pPr>
        <w:jc w:val="center"/>
      </w:pPr>
      <w:r>
        <w:t>«ВОЛГОГРАДОБЛЭЛЕКТРО»</w:t>
      </w:r>
    </w:p>
    <w:p w14:paraId="52181629" w14:textId="77777777" w:rsidR="00D5775B" w:rsidRDefault="00D5775B" w:rsidP="00D5775B">
      <w:pPr>
        <w:jc w:val="center"/>
      </w:pPr>
      <w:r>
        <w:t>(АО ВОЭ)</w:t>
      </w:r>
    </w:p>
    <w:p w14:paraId="0116FF49" w14:textId="6489C779" w:rsidR="00D5775B" w:rsidRDefault="00D5775B" w:rsidP="00D5775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D5775B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9C1D36">
        <w:rPr>
          <w:sz w:val="20"/>
          <w:szCs w:val="20"/>
        </w:rPr>
        <w:t>П</w:t>
      </w:r>
      <w:r>
        <w:rPr>
          <w:sz w:val="20"/>
          <w:szCs w:val="20"/>
        </w:rPr>
        <w:t>АО Сбербанк, к/с 30101810100000000647, БИК 041806647, ИНН/КПП 3443029580/344301001, ОГРН 1023402971272</w:t>
      </w:r>
    </w:p>
    <w:p w14:paraId="6A4C4592" w14:textId="77777777" w:rsidR="00D5775B" w:rsidRDefault="00D5775B" w:rsidP="00D5775B">
      <w:pPr>
        <w:pStyle w:val="Default"/>
        <w:rPr>
          <w:b/>
          <w:bCs/>
          <w:sz w:val="22"/>
          <w:szCs w:val="22"/>
        </w:rPr>
      </w:pPr>
    </w:p>
    <w:p w14:paraId="0B15D8C5" w14:textId="77777777" w:rsidR="00D5775B" w:rsidRDefault="00D5775B" w:rsidP="00D577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0644A9F" w14:textId="77777777" w:rsidR="00407FA8" w:rsidRPr="00407FA8" w:rsidRDefault="00D5775B" w:rsidP="00407FA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407FA8" w:rsidRPr="00407FA8">
        <w:rPr>
          <w:b/>
          <w:bCs/>
          <w:sz w:val="22"/>
          <w:szCs w:val="22"/>
        </w:rPr>
        <w:t xml:space="preserve">подрядчика на право заключения договора выполнения работ (Поставка оборудования, монтажные и пуско-наладочные работы </w:t>
      </w:r>
    </w:p>
    <w:p w14:paraId="6029BDA1" w14:textId="528F9DC3" w:rsidR="00D5775B" w:rsidRDefault="00407FA8" w:rsidP="00407FA8">
      <w:pPr>
        <w:pStyle w:val="Default"/>
        <w:jc w:val="center"/>
        <w:rPr>
          <w:b/>
          <w:bCs/>
          <w:sz w:val="22"/>
          <w:szCs w:val="22"/>
        </w:rPr>
      </w:pPr>
      <w:r w:rsidRPr="00407FA8">
        <w:rPr>
          <w:b/>
          <w:bCs/>
          <w:sz w:val="22"/>
          <w:szCs w:val="22"/>
        </w:rPr>
        <w:t>системы видеонаблюдения) для нужд АО «Волгоградоблэлектро»</w:t>
      </w:r>
    </w:p>
    <w:p w14:paraId="3C5CAEF1" w14:textId="77777777" w:rsidR="00D5775B" w:rsidRDefault="00D5775B" w:rsidP="00D577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4AB02B24" w14:textId="77777777" w:rsidR="00D5775B" w:rsidRDefault="00D5775B" w:rsidP="00D5775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9"/>
        <w:gridCol w:w="6913"/>
      </w:tblGrid>
      <w:tr w:rsidR="00D5775B" w14:paraId="74135C6A" w14:textId="77777777" w:rsidTr="00D5775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EAE1" w14:textId="77777777" w:rsidR="00D5775B" w:rsidRDefault="00D5775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9BAB" w14:textId="77777777" w:rsidR="00D5775B" w:rsidRDefault="00D5775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D879" w14:textId="77777777" w:rsidR="00D5775B" w:rsidRDefault="00D5775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D5775B" w14:paraId="7FD344E5" w14:textId="77777777" w:rsidTr="00D5775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32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64F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F10" w14:textId="77777777" w:rsidR="00D5775B" w:rsidRDefault="00D5775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предложений в электронной форме</w:t>
            </w:r>
          </w:p>
        </w:tc>
      </w:tr>
      <w:tr w:rsidR="00D5775B" w14:paraId="662C71CC" w14:textId="77777777" w:rsidTr="00D5775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E75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5B8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6F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12D8271C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096124CF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ECDBF2F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5775B" w14:paraId="7AABAB48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58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BE39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84C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D791269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68C4281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CD21E35" w14:textId="77777777" w:rsidR="00407FA8" w:rsidRDefault="00D5775B">
            <w:pPr>
              <w:spacing w:line="23" w:lineRule="atLeast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  <w:r w:rsidR="00407FA8">
              <w:t xml:space="preserve"> </w:t>
            </w:r>
          </w:p>
          <w:p w14:paraId="48424A40" w14:textId="6BC4D5A7" w:rsidR="00D5775B" w:rsidRDefault="00407FA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407FA8">
              <w:rPr>
                <w:bCs/>
                <w:sz w:val="22"/>
                <w:szCs w:val="22"/>
                <w:lang w:eastAsia="en-US"/>
              </w:rPr>
              <w:t xml:space="preserve">Викуловский Роман Вячеславович, Тел.: 56-20-88 доб.1085, адрес электронной почты: </w:t>
            </w:r>
            <w:hyperlink r:id="rId9" w:history="1">
              <w:r w:rsidRPr="00401F5F">
                <w:rPr>
                  <w:rStyle w:val="a3"/>
                  <w:bCs/>
                  <w:sz w:val="22"/>
                  <w:szCs w:val="22"/>
                  <w:lang w:eastAsia="en-US"/>
                </w:rPr>
                <w:t>r.vikulovskij@voel.ru</w:t>
              </w:r>
            </w:hyperlink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BE4916C" w14:textId="2FEDB763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775B" w14:paraId="12B947DC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B33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8B0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74EA" w14:textId="77777777" w:rsidR="00407FA8" w:rsidRPr="00407FA8" w:rsidRDefault="00D5775B" w:rsidP="00407FA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предложений на право заключения договора </w:t>
            </w:r>
            <w:r w:rsidR="00407FA8" w:rsidRPr="00407FA8">
              <w:rPr>
                <w:sz w:val="22"/>
                <w:szCs w:val="22"/>
                <w:lang w:eastAsia="en-US"/>
              </w:rPr>
              <w:t xml:space="preserve">выполнения работ (Поставка оборудования, монтажные и пуско-наладочные работы </w:t>
            </w:r>
          </w:p>
          <w:p w14:paraId="7C884483" w14:textId="7B2FF1EC" w:rsidR="00D5775B" w:rsidRDefault="00407FA8" w:rsidP="00407FA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 xml:space="preserve">системы видеонаблюдения) для нужд АО «Волгоградоблэлектро» </w:t>
            </w:r>
            <w:r w:rsidR="00D5775B">
              <w:rPr>
                <w:sz w:val="22"/>
                <w:szCs w:val="22"/>
                <w:lang w:eastAsia="en-US"/>
              </w:rPr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="00D5775B">
              <w:rPr>
                <w:sz w:val="22"/>
                <w:szCs w:val="22"/>
                <w:lang w:eastAsia="en-US"/>
              </w:rPr>
              <w:t>Процедура  запроса</w:t>
            </w:r>
            <w:proofErr w:type="gramEnd"/>
            <w:r w:rsidR="00D5775B">
              <w:rPr>
                <w:sz w:val="22"/>
                <w:szCs w:val="22"/>
                <w:lang w:eastAsia="en-US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5775B" w14:paraId="5477DBFF" w14:textId="77777777" w:rsidTr="00D5775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6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878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4BE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</w:p>
        </w:tc>
      </w:tr>
      <w:tr w:rsidR="00D5775B" w14:paraId="1520B79F" w14:textId="77777777" w:rsidTr="00D5775B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0B6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F3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883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D5775B" w14:paraId="3CE3DE7B" w14:textId="77777777" w:rsidTr="00407FA8">
        <w:trPr>
          <w:trHeight w:val="2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65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D2D" w14:textId="77777777" w:rsidR="00D5775B" w:rsidRDefault="00D5775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A04" w14:textId="77777777" w:rsidR="00407FA8" w:rsidRPr="00407FA8" w:rsidRDefault="00D5775B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07FA8" w:rsidRPr="00407FA8">
              <w:rPr>
                <w:sz w:val="22"/>
                <w:szCs w:val="22"/>
                <w:lang w:eastAsia="en-US"/>
              </w:rPr>
              <w:t xml:space="preserve">Право заключения договора выполнения работ (Поставка оборудования, монтажные и пуско-наладочные работы </w:t>
            </w:r>
          </w:p>
          <w:p w14:paraId="5EB9C02D" w14:textId="5DA29074" w:rsidR="00D5775B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>системы видеонаблюдения) для нужд АО «Волгоградоблэлектро»</w:t>
            </w:r>
          </w:p>
          <w:p w14:paraId="1BD4C231" w14:textId="77777777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21BF2464" w14:textId="217EE2EF" w:rsidR="00D5775B" w:rsidRDefault="00D5775B" w:rsidP="00D5775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>
              <w:rPr>
                <w:sz w:val="22"/>
                <w:szCs w:val="22"/>
                <w:lang w:eastAsia="en-US"/>
              </w:rPr>
              <w:t>безопасности,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5775B" w14:paraId="4BE749CA" w14:textId="77777777" w:rsidTr="00D5775B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97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A0B1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A2E" w14:textId="22CC463D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407FA8">
              <w:rPr>
                <w:sz w:val="22"/>
                <w:szCs w:val="22"/>
                <w:lang w:eastAsia="en-US"/>
              </w:rPr>
              <w:t xml:space="preserve"> Право заключения договора выполнения работ (Поставка оборудования, монтажные и пуско-наладочные работы системы видеонаблюдения) для нужд АО «Волгоградоблэлектро»</w:t>
            </w:r>
          </w:p>
          <w:p w14:paraId="4AA0DA06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17D90700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>Место выполнения работ: Городищенский участок филиала Пригородные МЭС АО «Волгоградоблэлектро»: 403001, Волгоградская область, р.п. Городище, ул.8-го Гвардейского Танкового корпуса, 22Б.</w:t>
            </w:r>
          </w:p>
          <w:p w14:paraId="7BEE5746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01971530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 xml:space="preserve">Срок выполнения работ: не позднее 30 рабочих дней с момента поступления </w:t>
            </w:r>
            <w:r w:rsidRPr="00407FA8">
              <w:rPr>
                <w:sz w:val="22"/>
                <w:szCs w:val="22"/>
                <w:lang w:eastAsia="en-US"/>
              </w:rPr>
              <w:tab/>
              <w:t>предоплаты 30% (тридцати процентов) от общей суммы Спецификации на расчетный счет Поставщика.</w:t>
            </w:r>
          </w:p>
          <w:p w14:paraId="1C14968D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CE056F8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>Срок выполнения работ предлагается участником в соответствии с критериями, установленными в документации.</w:t>
            </w:r>
          </w:p>
          <w:p w14:paraId="257552D5" w14:textId="77777777" w:rsidR="00407FA8" w:rsidRPr="00407FA8" w:rsidRDefault="00407FA8" w:rsidP="00407F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1EFC4BF5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Общие требования к поставляемым товарам.</w:t>
            </w:r>
          </w:p>
          <w:p w14:paraId="4FFAAE9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ab/>
              <w:t>Всё оборудование (далее - Товар, Оборудование) должно быть новым, не бывшим в эксплуатации, произведено в заводских условиях и протестировано на заводе, поставляться в неповрежденной оригинальной упаковке, обеспечивающей сохранность при транспортировке. Упаковка должна иметь соответствующие атрибуты производителя продукции.</w:t>
            </w:r>
          </w:p>
          <w:p w14:paraId="5F081C8F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ab/>
              <w:t>Все комплектующие изделия приобретаемого оборудования должны соответствовать показателям и требованиям, указанным в Спецификации (Таблица №1).</w:t>
            </w:r>
          </w:p>
          <w:p w14:paraId="553C8E0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ab/>
              <w:t>Качество поставляемого оборудования должно соответствовать государственным стандартам качества, техническим условиям.</w:t>
            </w:r>
          </w:p>
          <w:p w14:paraId="0F20F0CB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sz w:val="22"/>
                <w:szCs w:val="22"/>
              </w:rPr>
              <w:tab/>
              <w:t>Комплектующие изделия поставляемых товаров должны быть полностью совместимы между собой.</w:t>
            </w:r>
          </w:p>
          <w:p w14:paraId="7DC25E34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24A4F584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Требования к поставке.</w:t>
            </w:r>
          </w:p>
          <w:p w14:paraId="676B8FE8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Поставка Товара осуществляется в количестве согласно Спецификации (Таблица № 1), путем доставки Товара Поставщиком, осуществляемой за свой счет, с обязательным уведомлением Заказчика не менее чем за 2 (два) дня до поставки, в рабочее время с понедельника по четверг с 8-00 до 17-00, в пятницу с 8-00 до 16-00 (время Московское,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+3).</w:t>
            </w:r>
          </w:p>
          <w:p w14:paraId="247CB80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5FAC00D0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Место поставки.</w:t>
            </w:r>
          </w:p>
          <w:p w14:paraId="64A80E77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</w:t>
            </w:r>
            <w:r>
              <w:rPr>
                <w:bCs/>
                <w:sz w:val="22"/>
                <w:szCs w:val="22"/>
              </w:rPr>
              <w:tab/>
              <w:t xml:space="preserve">Городищенский участок филиала Пригородные МЭС АО «Волгоградоблэлектро»: </w:t>
            </w:r>
            <w:r w:rsidRPr="00430AE5">
              <w:rPr>
                <w:sz w:val="22"/>
                <w:szCs w:val="22"/>
              </w:rPr>
              <w:t>403001</w:t>
            </w:r>
            <w:r>
              <w:rPr>
                <w:sz w:val="22"/>
                <w:szCs w:val="22"/>
              </w:rPr>
              <w:t xml:space="preserve">, </w:t>
            </w:r>
            <w:r w:rsidRPr="00430AE5">
              <w:rPr>
                <w:sz w:val="22"/>
                <w:szCs w:val="22"/>
              </w:rPr>
              <w:t>Волгоградская область, р.п. Городище, ул.8-го Гвардейского Танкового корпуса, 22Б</w:t>
            </w:r>
            <w:r>
              <w:rPr>
                <w:sz w:val="22"/>
                <w:szCs w:val="22"/>
              </w:rPr>
              <w:t>.</w:t>
            </w:r>
          </w:p>
          <w:p w14:paraId="1E3FE272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13DEE285" w14:textId="77777777" w:rsidR="00407FA8" w:rsidRPr="0082600E" w:rsidRDefault="00407FA8" w:rsidP="00407FA8">
            <w:pPr>
              <w:rPr>
                <w:b/>
                <w:bCs/>
                <w:sz w:val="22"/>
                <w:szCs w:val="22"/>
              </w:rPr>
            </w:pPr>
            <w:r w:rsidRPr="0082600E">
              <w:rPr>
                <w:b/>
                <w:bCs/>
                <w:sz w:val="22"/>
                <w:szCs w:val="22"/>
              </w:rPr>
              <w:lastRenderedPageBreak/>
              <w:t>4. Общие требования к системе видеонаблюдения</w:t>
            </w:r>
          </w:p>
          <w:p w14:paraId="68A4B725" w14:textId="77777777" w:rsidR="00407FA8" w:rsidRPr="0082600E" w:rsidRDefault="00407FA8" w:rsidP="00407FA8">
            <w:pPr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Внедряемая система видеонаблюдения должна выполнять следующие целевые задачи:</w:t>
            </w:r>
          </w:p>
          <w:p w14:paraId="1212F470" w14:textId="77777777" w:rsidR="00407FA8" w:rsidRPr="0082600E" w:rsidRDefault="00407FA8" w:rsidP="00407FA8">
            <w:pPr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1) обнаружение: общее наблюдение за обстановкой; обнаружение всех перемещающихся в определенном направлении;</w:t>
            </w:r>
          </w:p>
          <w:p w14:paraId="7C383909" w14:textId="77777777" w:rsidR="00407FA8" w:rsidRPr="0082600E" w:rsidRDefault="00407FA8" w:rsidP="00407FA8">
            <w:pPr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2) различение: контроль наличия посторонних; контроль за подходом посторонних лиц к запретной зоне или чужому имуществу;</w:t>
            </w:r>
          </w:p>
          <w:p w14:paraId="13F111FF" w14:textId="77777777" w:rsidR="00407FA8" w:rsidRPr="0082600E" w:rsidRDefault="00407FA8" w:rsidP="00407FA8">
            <w:pPr>
              <w:jc w:val="both"/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3) идентификация: получение четкого изображения лица любого человека, который подходит к зоне (или находится в ней), позволяющего впоследствии узнать ранее незнакомого человека; идентификация записанного изображения с хранящимся в базе данных; определение номера автомобиля.</w:t>
            </w:r>
          </w:p>
          <w:p w14:paraId="224C23B4" w14:textId="77777777" w:rsidR="00407FA8" w:rsidRPr="0082600E" w:rsidRDefault="00407FA8" w:rsidP="00407FA8">
            <w:pPr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Система должна осуществлять:</w:t>
            </w:r>
          </w:p>
          <w:p w14:paraId="5E026F7B" w14:textId="77777777" w:rsidR="00407FA8" w:rsidRPr="0082600E" w:rsidRDefault="00407FA8" w:rsidP="00407FA8">
            <w:pPr>
              <w:jc w:val="both"/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- круглосуточную запись видеоинформации с разрешением 2Мп и частотой кадров 25 к/с, с указанием номера видеокамеры, даты и времени;</w:t>
            </w:r>
          </w:p>
          <w:p w14:paraId="1E7B9947" w14:textId="77777777" w:rsidR="00407FA8" w:rsidRPr="0082600E" w:rsidRDefault="00407FA8" w:rsidP="00407FA8">
            <w:pPr>
              <w:jc w:val="both"/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- после длительного (вызвавшего отключение системы)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настройками, заданными до отключения электропитания;</w:t>
            </w:r>
          </w:p>
          <w:p w14:paraId="06B3F93C" w14:textId="77777777" w:rsidR="00407FA8" w:rsidRPr="0082600E" w:rsidRDefault="00407FA8" w:rsidP="00407FA8">
            <w:pPr>
              <w:jc w:val="both"/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- программно-аппаратный комплекс, обеспечивающий видеонаблюдение должен обеспечивать</w:t>
            </w:r>
            <w:r>
              <w:rPr>
                <w:sz w:val="22"/>
                <w:szCs w:val="22"/>
              </w:rPr>
              <w:t xml:space="preserve"> глубину архива</w:t>
            </w:r>
            <w:r w:rsidRPr="0082600E">
              <w:rPr>
                <w:sz w:val="22"/>
                <w:szCs w:val="22"/>
              </w:rPr>
              <w:t xml:space="preserve"> не менее 30 дней;</w:t>
            </w:r>
          </w:p>
          <w:p w14:paraId="416D2E5D" w14:textId="77777777" w:rsidR="00407FA8" w:rsidRPr="0082600E" w:rsidRDefault="00407FA8" w:rsidP="00407FA8">
            <w:pPr>
              <w:jc w:val="both"/>
              <w:rPr>
                <w:sz w:val="22"/>
                <w:szCs w:val="22"/>
              </w:rPr>
            </w:pPr>
            <w:r w:rsidRPr="0082600E">
              <w:rPr>
                <w:sz w:val="22"/>
                <w:szCs w:val="22"/>
              </w:rPr>
              <w:t>- время работы системы от источников резервного питания должно быть не менее 1 часа.</w:t>
            </w:r>
          </w:p>
          <w:p w14:paraId="14988F2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3BB7F407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Требования к монтажным и пуско-наладочным работам.</w:t>
            </w:r>
          </w:p>
          <w:p w14:paraId="1B1980DE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>
              <w:rPr>
                <w:sz w:val="22"/>
                <w:szCs w:val="22"/>
              </w:rPr>
              <w:tab/>
              <w:t xml:space="preserve">Окончание монтажных и пуско-наладочных работ - не позднее 30 рабочих дней с момента поступления </w:t>
            </w:r>
            <w:r w:rsidRPr="005C6A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</w:t>
            </w:r>
            <w:r w:rsidRPr="005C6A90">
              <w:rPr>
                <w:sz w:val="22"/>
                <w:szCs w:val="22"/>
              </w:rPr>
              <w:t>редоплат</w:t>
            </w:r>
            <w:r>
              <w:rPr>
                <w:sz w:val="22"/>
                <w:szCs w:val="22"/>
              </w:rPr>
              <w:t>ы</w:t>
            </w:r>
            <w:r w:rsidRPr="005C6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5C6A90">
              <w:rPr>
                <w:sz w:val="22"/>
                <w:szCs w:val="22"/>
              </w:rPr>
              <w:t>0% (</w:t>
            </w:r>
            <w:r>
              <w:rPr>
                <w:sz w:val="22"/>
                <w:szCs w:val="22"/>
              </w:rPr>
              <w:t>тридцати</w:t>
            </w:r>
            <w:r w:rsidRPr="005C6A90">
              <w:rPr>
                <w:sz w:val="22"/>
                <w:szCs w:val="22"/>
              </w:rPr>
              <w:t xml:space="preserve"> процентов) от общей суммы Спецификации</w:t>
            </w:r>
            <w:r>
              <w:rPr>
                <w:sz w:val="22"/>
                <w:szCs w:val="22"/>
              </w:rPr>
              <w:t xml:space="preserve"> на расчетный счет Поставщика.</w:t>
            </w:r>
          </w:p>
          <w:p w14:paraId="3C7193B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ab/>
              <w:t>Качество монтажных и пуско-наладочных работ должно соответствовать требованиям законодательства Российской Федерации.</w:t>
            </w:r>
          </w:p>
          <w:p w14:paraId="6C3C05B4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Произвести установку видеокамер согласно Плану размещения оборудования (Схема расстановки оборудования) и Схеме участка.</w:t>
            </w:r>
          </w:p>
          <w:p w14:paraId="55B3B5C3" w14:textId="77777777" w:rsidR="00407FA8" w:rsidRPr="0091119E" w:rsidRDefault="00407FA8" w:rsidP="00407FA8">
            <w:pPr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t>5.4   Размещение и монтаж видеокамер, коммутаторов, источников бесперебойного питания производить в соответствии с ПУЭ и технической документацией на применяемое оборудование.</w:t>
            </w:r>
          </w:p>
          <w:p w14:paraId="6A50DEEA" w14:textId="77777777" w:rsidR="00407FA8" w:rsidRPr="0091119E" w:rsidRDefault="00407FA8" w:rsidP="00407FA8">
            <w:pPr>
              <w:jc w:val="both"/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t>Купольные камеры монтируется в Административном здании на 1-ом и 2-ом этаже, угол обзора устанавливается исходя из необходимости контроля входящего потока посетителей (Зоны №17-19).</w:t>
            </w:r>
          </w:p>
          <w:p w14:paraId="3B84B87C" w14:textId="77777777" w:rsidR="00407FA8" w:rsidRPr="0091119E" w:rsidRDefault="00407FA8" w:rsidP="00407FA8">
            <w:pPr>
              <w:jc w:val="both"/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t xml:space="preserve">Уличные цилиндрические камеры монтируются на столбах ЛЭП или фасадах зданий, а также в помещении гаража, углы обзора устанавливаются исходя из необходимости контроля зон, отмеченных на схеме расстановки оборудования (Зоны №1 - 16). При монтаже видеокамеры, контролирующей Зону №1, необходимо учитывать получение четкого изображения государственных номеров автотранспорта, проходящего через въездные ворота предприятия. </w:t>
            </w:r>
          </w:p>
          <w:p w14:paraId="6DA64217" w14:textId="77777777" w:rsidR="00407FA8" w:rsidRPr="0091119E" w:rsidRDefault="00407FA8" w:rsidP="00407FA8">
            <w:pPr>
              <w:jc w:val="both"/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t xml:space="preserve">В здании КПП, расположенном около въездных ворот, устанавливается удаленное рабочее место, включающее в себя монитор. </w:t>
            </w:r>
          </w:p>
          <w:p w14:paraId="1E424C6A" w14:textId="77777777" w:rsidR="00407FA8" w:rsidRPr="0091119E" w:rsidRDefault="00407FA8" w:rsidP="00407FA8">
            <w:pPr>
              <w:jc w:val="both"/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t>Шкафы с оборудованием устанавливаются в отапливаемых зданиях гаража и КПП. В серверной комнате располагается видеорегистратор, коммутатор, источник бесперебойного питания. Установка осуществляется в имею</w:t>
            </w:r>
            <w:r>
              <w:rPr>
                <w:sz w:val="22"/>
                <w:szCs w:val="22"/>
              </w:rPr>
              <w:t>щ</w:t>
            </w:r>
            <w:r w:rsidRPr="0091119E">
              <w:rPr>
                <w:sz w:val="22"/>
                <w:szCs w:val="22"/>
              </w:rPr>
              <w:t>ийся серверный шкаф.</w:t>
            </w:r>
          </w:p>
          <w:p w14:paraId="707A5340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 w:rsidRPr="0091119E">
              <w:rPr>
                <w:sz w:val="22"/>
                <w:szCs w:val="22"/>
              </w:rPr>
              <w:lastRenderedPageBreak/>
              <w:t>При прокладке кабельных трасс в помещениях опуски кабелей выполнять в пластиковых кабельных каналах. Для прокладки кабельных трасс между зданиями и к местам размещения видеокамер на столбах   использовать кабель UTP категории 5е для внешнего монтажа, кабель следует закреплять к стальному тросу в ПВХ оболочке. Если под кабельной линией располагаются транспортные пути (автомобильные), нижняя точка провисания должна быть не менее 6 метров.</w:t>
            </w:r>
          </w:p>
          <w:p w14:paraId="1FD8A8CD" w14:textId="77777777" w:rsidR="00407FA8" w:rsidRPr="00392988" w:rsidRDefault="00407FA8" w:rsidP="00407F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29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392988">
              <w:rPr>
                <w:sz w:val="22"/>
                <w:szCs w:val="22"/>
              </w:rPr>
              <w:t xml:space="preserve"> Требования к электропитанию и заземлению.</w:t>
            </w:r>
          </w:p>
          <w:p w14:paraId="55D07F56" w14:textId="77777777" w:rsidR="00407FA8" w:rsidRDefault="00407FA8" w:rsidP="00407FA8">
            <w:pPr>
              <w:ind w:firstLine="567"/>
              <w:jc w:val="both"/>
              <w:rPr>
                <w:sz w:val="22"/>
                <w:szCs w:val="22"/>
              </w:rPr>
            </w:pPr>
            <w:r w:rsidRPr="00392988">
              <w:rPr>
                <w:sz w:val="22"/>
                <w:szCs w:val="22"/>
              </w:rPr>
              <w:t>Электропитание осуществляется от сети переменного тока 220В, 50Гц. </w:t>
            </w:r>
            <w:r w:rsidRPr="00392988">
              <w:rPr>
                <w:color w:val="000000"/>
                <w:sz w:val="22"/>
                <w:szCs w:val="22"/>
              </w:rPr>
              <w:t xml:space="preserve">Элементы системы видеонаблюдения (видеосервер, шкафы, источники бесперебойного питания) должны быть заземлены </w:t>
            </w:r>
            <w:r w:rsidRPr="00392988">
              <w:rPr>
                <w:sz w:val="22"/>
                <w:szCs w:val="22"/>
              </w:rPr>
              <w:t>в соответствии с требованиями ПУЭ</w:t>
            </w:r>
          </w:p>
          <w:p w14:paraId="3AB1EF4B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 xml:space="preserve"> Приемосдаточные испытания</w:t>
            </w:r>
          </w:p>
          <w:p w14:paraId="5735DD0C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>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особенностей. В случае невыполнения указанных ниже условий параметры системы должны быть приведены в соответствии с данными пунктами технического задания.</w:t>
            </w:r>
          </w:p>
          <w:p w14:paraId="486DF62B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 xml:space="preserve">.2. Просмотр текущего изображения камер, состояние качества записи и воспроизведения, на рабочем месте охраны КПП. </w:t>
            </w:r>
          </w:p>
          <w:p w14:paraId="3D899D2C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>.3. Проверка глубины видеоархива. Проверка глубины видеоархива проводится путем контрольной записи видеосигнала со всех камер в течение 1 часа в дневное (рабочее) время суток.</w:t>
            </w:r>
          </w:p>
          <w:p w14:paraId="635F7ABF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 xml:space="preserve">.4. </w:t>
            </w:r>
            <w:r>
              <w:rPr>
                <w:sz w:val="22"/>
                <w:szCs w:val="22"/>
              </w:rPr>
              <w:t xml:space="preserve">На видеосервере и </w:t>
            </w:r>
            <w:r w:rsidRPr="00392988">
              <w:rPr>
                <w:sz w:val="22"/>
                <w:szCs w:val="22"/>
              </w:rPr>
              <w:t>на рабочем месте</w:t>
            </w:r>
            <w:r>
              <w:rPr>
                <w:sz w:val="22"/>
                <w:szCs w:val="22"/>
              </w:rPr>
              <w:t xml:space="preserve"> </w:t>
            </w:r>
            <w:r w:rsidRPr="00392988">
              <w:rPr>
                <w:sz w:val="22"/>
                <w:szCs w:val="22"/>
              </w:rPr>
              <w:t>охраны КПП должен воспроизводиться фрагмент записи из произвольного выбранного временного интервала в пределах того периода, когда регистратор находился в режиме записи.</w:t>
            </w:r>
          </w:p>
          <w:p w14:paraId="60F4E274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>.5. Сохранение записи. Выбранный фрагмент записи должен по команде Заказчика сохраняться в памяти жесткого диска</w:t>
            </w:r>
            <w:r>
              <w:rPr>
                <w:sz w:val="22"/>
                <w:szCs w:val="22"/>
              </w:rPr>
              <w:t xml:space="preserve"> или на съемный носитель</w:t>
            </w:r>
            <w:r w:rsidRPr="00392988">
              <w:rPr>
                <w:sz w:val="22"/>
                <w:szCs w:val="22"/>
              </w:rPr>
              <w:t xml:space="preserve">. Сохраненный видеофрагмент должен воспроизводиться средствами предоставленного ПО. </w:t>
            </w:r>
          </w:p>
          <w:p w14:paraId="2DA059A7" w14:textId="77777777" w:rsidR="00407FA8" w:rsidRPr="0039298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Pr="00392988">
              <w:rPr>
                <w:sz w:val="22"/>
                <w:szCs w:val="22"/>
              </w:rPr>
              <w:t>.6.</w:t>
            </w:r>
            <w:r>
              <w:rPr>
                <w:sz w:val="22"/>
                <w:szCs w:val="22"/>
              </w:rPr>
              <w:t xml:space="preserve"> </w:t>
            </w:r>
            <w:r w:rsidRPr="00392988">
              <w:rPr>
                <w:sz w:val="22"/>
                <w:szCs w:val="22"/>
              </w:rPr>
              <w:t xml:space="preserve">Работа после сбоя питания. После принудительного отключения основного (сетевого) электропитания и </w:t>
            </w:r>
            <w:r w:rsidRPr="0082600E">
              <w:rPr>
                <w:sz w:val="22"/>
                <w:szCs w:val="22"/>
              </w:rPr>
              <w:t>последующего восстановления электроснабжения система должна включиться</w:t>
            </w:r>
            <w:r>
              <w:rPr>
                <w:sz w:val="22"/>
                <w:szCs w:val="22"/>
              </w:rPr>
              <w:t xml:space="preserve">, </w:t>
            </w:r>
            <w:r w:rsidRPr="00392988">
              <w:rPr>
                <w:sz w:val="22"/>
                <w:szCs w:val="22"/>
              </w:rPr>
              <w:t>видеосервер и камеры должны функционировать, настройки остаться неизменными.</w:t>
            </w:r>
          </w:p>
          <w:p w14:paraId="7B9C2984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30F1A298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Требования к документации.</w:t>
            </w:r>
          </w:p>
          <w:p w14:paraId="40F75B97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  <w:r>
              <w:rPr>
                <w:sz w:val="22"/>
                <w:szCs w:val="22"/>
              </w:rPr>
              <w:tab/>
              <w:t>Весь Товар должен поставляться с комплектом технической документации, руководством пользователя, необходимыми дистрибутивами программного обеспечения, исполнительной документацией.</w:t>
            </w:r>
          </w:p>
          <w:p w14:paraId="6C81766F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ab/>
              <w:t>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носителе, входящим в состав Товара.</w:t>
            </w:r>
          </w:p>
          <w:p w14:paraId="3DA98493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2B4FC5CF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2E6457D6" w14:textId="77777777" w:rsidR="00407FA8" w:rsidRDefault="00407FA8" w:rsidP="00407F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Гарантийные обязательства.</w:t>
            </w:r>
          </w:p>
          <w:p w14:paraId="5A8A8B13" w14:textId="77777777" w:rsidR="00407FA8" w:rsidRDefault="00407FA8" w:rsidP="00407F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sz w:val="22"/>
                <w:szCs w:val="22"/>
              </w:rPr>
              <w:tab/>
              <w:t>Гарантийный срок устанавливается продолжительностью не менее 12 (двенадцати) месяцев после подписания Сторонами Акта выполненных работ.</w:t>
            </w:r>
          </w:p>
          <w:p w14:paraId="10064C0B" w14:textId="77777777" w:rsidR="00407FA8" w:rsidRDefault="00407FA8" w:rsidP="00407F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>
              <w:rPr>
                <w:sz w:val="22"/>
                <w:szCs w:val="22"/>
              </w:rPr>
              <w:tab/>
              <w:t xml:space="preserve">Поставщик обязуется в течение гарантийного периода произвести замену Товара ненадлежащего качества на Товар, </w:t>
            </w:r>
            <w:r>
              <w:rPr>
                <w:sz w:val="22"/>
                <w:szCs w:val="22"/>
              </w:rPr>
              <w:lastRenderedPageBreak/>
              <w:t>соответствующий условиям поставки Товара, устранить недостатки выполненных работ, либо вернуть Покупателю стоимость Товара и выполненных Работ.</w:t>
            </w:r>
          </w:p>
          <w:p w14:paraId="5CA00A4D" w14:textId="77777777" w:rsidR="00407FA8" w:rsidRDefault="00407FA8" w:rsidP="00407FA8">
            <w:pPr>
              <w:widowControl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для замены Товара не должен превышать 30 (тридцать) дней со дня направления Покупателем Поставщику требования о гарантийном обслуживании.  </w:t>
            </w:r>
          </w:p>
          <w:p w14:paraId="02B810AE" w14:textId="77777777" w:rsidR="00407FA8" w:rsidRDefault="00407FA8" w:rsidP="00407FA8">
            <w:pPr>
              <w:widowControl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возврата стоимости Товара и выполненных Работ, в случае не замены Товара или не устранения недостатков в рамках гарантийного обслуживания не должен превышать 14 (четырнадцать) дней со дня направления Покупателем Поставщику соответствующего требования о возврате.</w:t>
            </w:r>
          </w:p>
          <w:p w14:paraId="6A649B7B" w14:textId="77777777" w:rsidR="00407FA8" w:rsidRPr="0091677E" w:rsidRDefault="00407FA8" w:rsidP="00407F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91677E">
              <w:rPr>
                <w:bCs/>
                <w:sz w:val="22"/>
                <w:szCs w:val="22"/>
              </w:rPr>
              <w:t xml:space="preserve">.3 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30ADA756" w14:textId="77777777" w:rsidR="00407FA8" w:rsidRDefault="00407FA8" w:rsidP="00407F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подтверждающих происхождение продукции (товара):</w:t>
            </w:r>
          </w:p>
          <w:p w14:paraId="10F95D12" w14:textId="77777777" w:rsidR="00407FA8" w:rsidRDefault="00407FA8" w:rsidP="00407FA8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7.3.1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49743250" w14:textId="77777777" w:rsidR="00407FA8" w:rsidRDefault="00407FA8" w:rsidP="00407FA8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7.3.2 Для импортной продукции (товара) – копии государственных таможенных деклараций должны быть представлены при поставке продукции (товара).</w:t>
            </w:r>
          </w:p>
          <w:p w14:paraId="09BAF870" w14:textId="77777777" w:rsidR="00407FA8" w:rsidRDefault="00407FA8" w:rsidP="00407FA8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7.3.3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64D99E34" w14:textId="77777777" w:rsidR="00407FA8" w:rsidRDefault="00407FA8" w:rsidP="00407FA8">
            <w:pPr>
              <w:jc w:val="both"/>
              <w:rPr>
                <w:sz w:val="22"/>
                <w:szCs w:val="22"/>
              </w:rPr>
            </w:pPr>
          </w:p>
          <w:p w14:paraId="0B970F9A" w14:textId="77777777" w:rsidR="00407FA8" w:rsidRDefault="00407FA8" w:rsidP="00407FA8">
            <w:pPr>
              <w:pStyle w:val="a5"/>
              <w:widowControl w:val="0"/>
              <w:tabs>
                <w:tab w:val="left" w:pos="9800"/>
              </w:tabs>
              <w:spacing w:before="0" w:after="0"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8.Порядок и срок оплаты товара.</w:t>
            </w:r>
          </w:p>
          <w:p w14:paraId="3D3E5133" w14:textId="77777777" w:rsidR="00407FA8" w:rsidRPr="00BC0E4B" w:rsidRDefault="00407FA8" w:rsidP="00407F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 </w:t>
            </w:r>
            <w:r w:rsidRPr="00BC0E4B">
              <w:rPr>
                <w:sz w:val="22"/>
                <w:szCs w:val="22"/>
              </w:rPr>
              <w:t xml:space="preserve">Предоплата </w:t>
            </w:r>
            <w:r>
              <w:rPr>
                <w:sz w:val="22"/>
                <w:szCs w:val="22"/>
              </w:rPr>
              <w:t>3</w:t>
            </w:r>
            <w:r w:rsidRPr="00BC0E4B">
              <w:rPr>
                <w:sz w:val="22"/>
                <w:szCs w:val="22"/>
              </w:rPr>
              <w:t>0 % (</w:t>
            </w:r>
            <w:r>
              <w:rPr>
                <w:sz w:val="22"/>
                <w:szCs w:val="22"/>
              </w:rPr>
              <w:t>тридцать</w:t>
            </w:r>
            <w:r w:rsidRPr="00BC0E4B">
              <w:rPr>
                <w:sz w:val="22"/>
                <w:szCs w:val="22"/>
              </w:rPr>
              <w:t xml:space="preserve"> процентов) от общей суммы Спецификации - не позднее 15 (пятнадцати) дней с момента подписания Спецификации.</w:t>
            </w:r>
          </w:p>
          <w:p w14:paraId="1ABDEB98" w14:textId="77777777" w:rsidR="00407FA8" w:rsidRPr="00BC0E4B" w:rsidRDefault="00407FA8" w:rsidP="00407FA8">
            <w:pPr>
              <w:pStyle w:val="a6"/>
              <w:widowControl w:val="0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E4B">
              <w:rPr>
                <w:rFonts w:ascii="Times New Roman" w:hAnsi="Times New Roman" w:cs="Times New Roman"/>
                <w:sz w:val="22"/>
                <w:szCs w:val="22"/>
              </w:rPr>
              <w:t xml:space="preserve">Доплата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0E4B">
              <w:rPr>
                <w:rFonts w:ascii="Times New Roman" w:hAnsi="Times New Roman" w:cs="Times New Roman"/>
                <w:sz w:val="22"/>
                <w:szCs w:val="22"/>
              </w:rPr>
              <w:t>0 %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семьдесят</w:t>
            </w:r>
            <w:r w:rsidRPr="00BC0E4B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процентов) от оставшейся суммы Спецификации - не позднее 15 (пятнадцати) дней с момента подписания акта выполненных работ по выполненной Спецификации.</w:t>
            </w:r>
          </w:p>
          <w:p w14:paraId="0303E670" w14:textId="77777777" w:rsidR="00407FA8" w:rsidRDefault="00407FA8" w:rsidP="00407FA8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BFD5A" w14:textId="77777777" w:rsidR="00407FA8" w:rsidRPr="00E95C74" w:rsidRDefault="00407FA8" w:rsidP="00407FA8">
            <w:pPr>
              <w:tabs>
                <w:tab w:val="left" w:pos="-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95C74">
              <w:rPr>
                <w:b/>
                <w:sz w:val="22"/>
                <w:szCs w:val="22"/>
              </w:rPr>
              <w:t>. Необходимые требования к поставщикам продукции</w:t>
            </w:r>
          </w:p>
          <w:p w14:paraId="2C23350C" w14:textId="77777777" w:rsidR="00407FA8" w:rsidRPr="00E95C74" w:rsidRDefault="00407FA8" w:rsidP="00407FA8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</w:t>
            </w:r>
            <w:r w:rsidRPr="00E95C74">
              <w:rPr>
                <w:spacing w:val="-5"/>
                <w:sz w:val="22"/>
                <w:szCs w:val="22"/>
              </w:rPr>
              <w:t>.1. Поставщик должен обладать необходимыми профессиональными знаниями и опытом, ресурсными возможностями (финансовыми, материально-техническими, производственными, трудовыми), управленческой компетентностью, опытом и репутацией.</w:t>
            </w:r>
          </w:p>
          <w:p w14:paraId="5DB6E58C" w14:textId="77777777" w:rsidR="00407FA8" w:rsidRPr="00E95C74" w:rsidRDefault="00407FA8" w:rsidP="00407FA8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</w:t>
            </w:r>
            <w:r w:rsidRPr="00E95C74">
              <w:rPr>
                <w:spacing w:val="-5"/>
                <w:sz w:val="22"/>
                <w:szCs w:val="22"/>
              </w:rPr>
              <w:t>.2. Поставщик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      </w:r>
          </w:p>
          <w:p w14:paraId="4C91240B" w14:textId="77777777" w:rsidR="00407FA8" w:rsidRPr="00E95C74" w:rsidRDefault="00407FA8" w:rsidP="00407FA8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</w:t>
            </w:r>
            <w:r w:rsidRPr="00E95C74">
              <w:rPr>
                <w:spacing w:val="-5"/>
                <w:sz w:val="22"/>
                <w:szCs w:val="22"/>
              </w:rPr>
              <w:t>.3. Поставщик не должен являться неплатежеспособным или банкротом, находиться в процессе ликвидации, на имущество Поставщика в части, существенной для исполнения Договора, не должен быть наложен арест, экономическая деятельность Поставщика не должна быть приостановлена.</w:t>
            </w:r>
          </w:p>
          <w:p w14:paraId="7720A152" w14:textId="77777777" w:rsidR="00407FA8" w:rsidRPr="00E95C74" w:rsidRDefault="00407FA8" w:rsidP="00407FA8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</w:t>
            </w:r>
            <w:r w:rsidRPr="00E95C74">
              <w:rPr>
                <w:spacing w:val="-5"/>
                <w:sz w:val="22"/>
                <w:szCs w:val="22"/>
              </w:rPr>
              <w:t>.4. Основные критерии ранжирования предложений участников процедуры закупки по степени предпочтительности устанавливаются в закупочной документации.</w:t>
            </w:r>
          </w:p>
          <w:p w14:paraId="180B0606" w14:textId="7C27D3FB" w:rsidR="00D5775B" w:rsidRDefault="00407FA8" w:rsidP="00407FA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lastRenderedPageBreak/>
              <w:t>.</w:t>
            </w:r>
          </w:p>
          <w:p w14:paraId="3C05F726" w14:textId="184A29A2" w:rsidR="00407FA8" w:rsidRPr="00407FA8" w:rsidRDefault="00407FA8" w:rsidP="00407FA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D5775B" w14:paraId="32ABAD42" w14:textId="77777777" w:rsidTr="00D5775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430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4D5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314" w14:textId="77777777" w:rsidR="00407FA8" w:rsidRPr="00407FA8" w:rsidRDefault="00407FA8" w:rsidP="00407F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407FA8">
              <w:rPr>
                <w:sz w:val="22"/>
                <w:szCs w:val="22"/>
                <w:lang w:eastAsia="en-US"/>
              </w:rPr>
              <w:t xml:space="preserve"> Начальная (максимальная) цена договора: </w:t>
            </w:r>
            <w:r w:rsidRPr="00407FA8">
              <w:rPr>
                <w:b/>
                <w:bCs/>
                <w:sz w:val="22"/>
                <w:szCs w:val="22"/>
                <w:lang w:eastAsia="en-US"/>
              </w:rPr>
              <w:t>992 326 (девятьсот девяносто две тысячи триста двадцать шесть) рублей 00 копеек</w:t>
            </w:r>
            <w:r w:rsidRPr="00407FA8">
              <w:rPr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3DB9B892" w14:textId="77777777" w:rsidR="00407FA8" w:rsidRPr="00407FA8" w:rsidRDefault="00407FA8" w:rsidP="00407F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 xml:space="preserve">Начальная (максимальная) цена договора без НДС: 826 938 (восемьсот двадцать шесть тысяч девятьсот тридцать восемь) рубль 33 копейки. </w:t>
            </w:r>
          </w:p>
          <w:p w14:paraId="18EA9EDF" w14:textId="77777777" w:rsidR="00407FA8" w:rsidRPr="00407FA8" w:rsidRDefault="00407FA8" w:rsidP="00407F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BDD7EB7" w14:textId="77777777" w:rsidR="00407FA8" w:rsidRPr="00407FA8" w:rsidRDefault="00407FA8" w:rsidP="00407F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9043D2C" w14:textId="7B532B09" w:rsidR="00D5775B" w:rsidRDefault="00407FA8" w:rsidP="00407FA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407FA8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D5775B" w14:paraId="333C60D9" w14:textId="77777777" w:rsidTr="00D5775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295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8483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957D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договора определена с использованием метода сопоставления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14:paraId="7773DEE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D5775B" w14:paraId="2E489765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F92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C9B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B49C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5775B" w14:paraId="60F215AD" w14:textId="77777777" w:rsidTr="00D577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5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D1E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0A15E8E6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099" w14:textId="3D30D013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 xml:space="preserve">Лот № 1: </w:t>
            </w:r>
            <w:r>
              <w:rPr>
                <w:bCs/>
                <w:sz w:val="22"/>
                <w:szCs w:val="22"/>
                <w:lang w:eastAsia="en-US"/>
              </w:rPr>
              <w:t xml:space="preserve">обеспечение исполнения </w:t>
            </w:r>
            <w:r w:rsidR="00A35D20">
              <w:rPr>
                <w:bCs/>
                <w:sz w:val="22"/>
                <w:szCs w:val="22"/>
                <w:lang w:eastAsia="en-US"/>
              </w:rPr>
              <w:t>заявки</w:t>
            </w:r>
            <w:r>
              <w:rPr>
                <w:bCs/>
                <w:sz w:val="22"/>
                <w:szCs w:val="22"/>
                <w:lang w:eastAsia="en-US"/>
              </w:rPr>
              <w:t xml:space="preserve"> составляет </w:t>
            </w:r>
            <w:r w:rsidR="00407FA8" w:rsidRPr="00407FA8">
              <w:rPr>
                <w:bCs/>
                <w:sz w:val="22"/>
                <w:szCs w:val="22"/>
                <w:lang w:eastAsia="en-US"/>
              </w:rPr>
              <w:t>19</w:t>
            </w:r>
            <w:r w:rsidR="00407FA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07FA8" w:rsidRPr="00407FA8">
              <w:rPr>
                <w:bCs/>
                <w:sz w:val="22"/>
                <w:szCs w:val="22"/>
                <w:lang w:eastAsia="en-US"/>
              </w:rPr>
              <w:t>846,52</w:t>
            </w:r>
            <w:r w:rsidR="00407FA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(2 %) от начальной (максимальной) цены договора, указанной в настоящем извещении.</w:t>
            </w:r>
          </w:p>
          <w:p w14:paraId="2D16142C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310A45E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707E6F74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3D86B605" w14:textId="77777777" w:rsidR="00D5775B" w:rsidRDefault="00D5775B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</w:t>
            </w:r>
            <w:r>
              <w:rPr>
                <w:sz w:val="22"/>
                <w:szCs w:val="22"/>
                <w:lang w:eastAsia="en-US"/>
              </w:rPr>
              <w:lastRenderedPageBreak/>
              <w:t>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7401A179" w14:textId="77777777" w:rsidR="00D5775B" w:rsidRDefault="00D5775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7D9C9FFB" w14:textId="77777777" w:rsidR="00D5775B" w:rsidRDefault="00D5775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случаях, предусмотренных </w:t>
            </w:r>
            <w:hyperlink r:id="rId10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1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>
              <w:rPr>
                <w:sz w:val="22"/>
                <w:szCs w:val="22"/>
                <w:lang w:eastAsia="en-US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7CB2584A" w14:textId="77777777" w:rsidR="00D5775B" w:rsidRDefault="00D5775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5775B" w14:paraId="78CAF0A2" w14:textId="77777777" w:rsidTr="00D577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5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966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2C3" w14:textId="4E5DB7B8" w:rsidR="00D5775B" w:rsidRDefault="00D5775B">
            <w:pPr>
              <w:spacing w:line="23" w:lineRule="atLeast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407FA8" w:rsidRPr="00407FA8">
              <w:rPr>
                <w:bCs/>
                <w:sz w:val="22"/>
                <w:szCs w:val="22"/>
                <w:lang w:eastAsia="en-US"/>
              </w:rPr>
              <w:t xml:space="preserve">49 616,30 </w:t>
            </w:r>
            <w:proofErr w:type="gramStart"/>
            <w:r w:rsidR="00407FA8" w:rsidRPr="00407FA8">
              <w:rPr>
                <w:bCs/>
                <w:sz w:val="22"/>
                <w:szCs w:val="22"/>
                <w:lang w:eastAsia="en-US"/>
              </w:rPr>
              <w:t xml:space="preserve">рублей </w:t>
            </w:r>
            <w:r w:rsidR="00407FA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5 %)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725AD255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143EB83" w14:textId="77777777" w:rsidR="00D5775B" w:rsidRDefault="00D5775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45AEB1F8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9EE4578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24EBE649" w14:textId="77777777" w:rsidR="00D5775B" w:rsidRDefault="00D5775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8EE4242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Южный Ф-Л ПАО "ПРОМСВЯЗЬБАНК" г. Волгоград</w:t>
            </w:r>
          </w:p>
          <w:p w14:paraId="3770993F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40702810601000001087</w:t>
            </w:r>
          </w:p>
          <w:p w14:paraId="75B3D35C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банка </w:t>
            </w:r>
            <w:r>
              <w:rPr>
                <w:color w:val="000000"/>
                <w:sz w:val="22"/>
                <w:szCs w:val="22"/>
                <w:lang w:eastAsia="en-US"/>
              </w:rPr>
              <w:t>041806715</w:t>
            </w:r>
          </w:p>
          <w:p w14:paraId="0EC06996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30101810100000000715</w:t>
            </w:r>
          </w:p>
          <w:p w14:paraId="069F4808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79B18A6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Южный Ф-Л ПАО "ПРОМСВЯЗЬБАНК" г. Волгоград</w:t>
            </w:r>
          </w:p>
          <w:p w14:paraId="040D658F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40702810101000067398</w:t>
            </w:r>
          </w:p>
          <w:p w14:paraId="10FDDCD8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банка </w:t>
            </w:r>
            <w:r>
              <w:rPr>
                <w:color w:val="000000"/>
                <w:sz w:val="22"/>
                <w:szCs w:val="22"/>
                <w:lang w:eastAsia="en-US"/>
              </w:rPr>
              <w:t>041806715</w:t>
            </w:r>
          </w:p>
          <w:p w14:paraId="760DFF4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Корреспондентский счет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30101810100000000715</w:t>
            </w:r>
          </w:p>
          <w:p w14:paraId="1207BC43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DCE0BE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ВОЛГОГРАДСКОЕ ОТДЕЛЕНИЕ №8621 ПАО СБЕРБАНК г. Волгоград</w:t>
            </w:r>
          </w:p>
          <w:p w14:paraId="74ABE4F9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40702810111020101044</w:t>
            </w:r>
          </w:p>
          <w:p w14:paraId="017C23EA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банка 041806647</w:t>
            </w:r>
          </w:p>
          <w:p w14:paraId="127A7A70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Корреспондентский счет 30101810100000000647</w:t>
            </w:r>
          </w:p>
          <w:p w14:paraId="7FB7D787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AD44E44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 </w:t>
            </w:r>
            <w:r>
              <w:rPr>
                <w:b/>
                <w:bCs/>
                <w:sz w:val="22"/>
                <w:szCs w:val="22"/>
                <w:lang w:eastAsia="en-US"/>
              </w:rPr>
              <w:t>БАНК ГПБ (АО) г. Москва</w:t>
            </w:r>
          </w:p>
          <w:p w14:paraId="4DCB5E72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Расчётный счет 40702810900000042884</w:t>
            </w:r>
          </w:p>
          <w:p w14:paraId="0DF309CB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банка 044525823</w:t>
            </w:r>
          </w:p>
          <w:p w14:paraId="3FCB6413" w14:textId="77777777" w:rsidR="00D5775B" w:rsidRDefault="00D5775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Корреспондентский счет 30101810200000000823</w:t>
            </w:r>
          </w:p>
        </w:tc>
      </w:tr>
      <w:tr w:rsidR="00D5775B" w14:paraId="32DDF1C8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ED9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862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415D" w14:textId="77777777" w:rsidR="00D5775B" w:rsidRDefault="00D5775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F797DDA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5775B" w14:paraId="5B5353A5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A7B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579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3E9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D5775B" w14:paraId="244F3406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07A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D280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B99" w14:textId="64DCFB90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ED04C4">
              <w:rPr>
                <w:sz w:val="22"/>
                <w:szCs w:val="22"/>
                <w:lang w:eastAsia="en-US"/>
              </w:rPr>
              <w:t>10 час. 00 мин. (время московское) «20» июня 2024 года.</w:t>
            </w:r>
          </w:p>
          <w:p w14:paraId="5748F0EA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5775B" w14:paraId="7104FC89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D0E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184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606C" w14:textId="414AC88D" w:rsidR="00ED04C4" w:rsidRPr="00ED04C4" w:rsidRDefault="00ED04C4" w:rsidP="00ED04C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ED04C4">
              <w:rPr>
                <w:sz w:val="22"/>
                <w:szCs w:val="22"/>
                <w:lang w:eastAsia="en-US"/>
              </w:rPr>
              <w:t>час. 00 мин. (время московское) «20» июня 2024 года.</w:t>
            </w:r>
          </w:p>
          <w:p w14:paraId="6B7134D7" w14:textId="6C416123" w:rsidR="00D5775B" w:rsidRPr="00ED04C4" w:rsidRDefault="00D5775B" w:rsidP="00ED04C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04C4">
              <w:rPr>
                <w:sz w:val="22"/>
                <w:szCs w:val="22"/>
                <w:lang w:eastAsia="en-US"/>
              </w:rPr>
              <w:t>Электронная торговая площадка https://etp.gpb.ru/</w:t>
            </w:r>
          </w:p>
        </w:tc>
      </w:tr>
      <w:tr w:rsidR="00D5775B" w14:paraId="7A06D4BE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B47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9834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439" w14:textId="77777777" w:rsidR="00ED04C4" w:rsidRDefault="00ED04C4" w:rsidP="00ED04C4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час. 00 мин. (время московское) «21» июня 2024 года.</w:t>
            </w:r>
          </w:p>
          <w:p w14:paraId="047239D6" w14:textId="31671E63" w:rsidR="00D5775B" w:rsidRPr="00ED04C4" w:rsidRDefault="00D5775B" w:rsidP="00ED04C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D04C4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ED04C4">
              <w:rPr>
                <w:lang w:eastAsia="en-US"/>
              </w:rPr>
              <w:t>https://etp.gpb.ru/</w:t>
            </w:r>
            <w:r w:rsidRPr="00ED04C4">
              <w:rPr>
                <w:sz w:val="22"/>
                <w:szCs w:val="22"/>
                <w:lang w:eastAsia="en-US"/>
              </w:rPr>
              <w:t>.</w:t>
            </w:r>
          </w:p>
          <w:p w14:paraId="2D218562" w14:textId="77777777" w:rsidR="00D5775B" w:rsidRDefault="00D5775B" w:rsidP="00ED04C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775B" w14:paraId="3719E03A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C8C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D0F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36" w14:textId="6CFC93B3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04C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час. 00 мин. (время московское) «</w:t>
            </w:r>
            <w:r w:rsidR="00ED04C4">
              <w:rPr>
                <w:sz w:val="22"/>
                <w:szCs w:val="22"/>
                <w:lang w:eastAsia="en-US"/>
              </w:rPr>
              <w:t>04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ED04C4">
              <w:rPr>
                <w:sz w:val="22"/>
                <w:szCs w:val="22"/>
                <w:lang w:eastAsia="en-US"/>
              </w:rPr>
              <w:t>июля</w:t>
            </w:r>
            <w:r>
              <w:rPr>
                <w:sz w:val="22"/>
                <w:szCs w:val="22"/>
                <w:lang w:eastAsia="en-US"/>
              </w:rPr>
              <w:t xml:space="preserve"> 2024 года.</w:t>
            </w:r>
          </w:p>
          <w:p w14:paraId="053FDF90" w14:textId="77777777" w:rsidR="00D5775B" w:rsidRDefault="00D5775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  <w:lang w:eastAsia="en-US"/>
              </w:rPr>
              <w:t>https://etp.gpb.ru/</w:t>
            </w:r>
          </w:p>
          <w:p w14:paraId="7E70592C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775B" w14:paraId="4DDF1626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2A1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838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FE65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4DA1832" w14:textId="30BB28FF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час. 00 мин. (время московское) «</w:t>
            </w:r>
            <w:r w:rsidR="00ED04C4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ED04C4">
              <w:rPr>
                <w:sz w:val="22"/>
                <w:szCs w:val="22"/>
                <w:lang w:eastAsia="en-US"/>
              </w:rPr>
              <w:t>июня</w:t>
            </w:r>
            <w:r>
              <w:rPr>
                <w:sz w:val="22"/>
                <w:szCs w:val="22"/>
                <w:lang w:eastAsia="en-US"/>
              </w:rPr>
              <w:t xml:space="preserve"> 2024 года.</w:t>
            </w:r>
          </w:p>
        </w:tc>
      </w:tr>
      <w:tr w:rsidR="00D5775B" w14:paraId="2B05D9DA" w14:textId="77777777" w:rsidTr="00D5775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D6F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5B1" w14:textId="77777777" w:rsidR="00D5775B" w:rsidRDefault="00D577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043F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bookmarkStart w:id="0" w:name="_Hlk531008151"/>
            <w:r>
              <w:rPr>
                <w:spacing w:val="-6"/>
                <w:sz w:val="22"/>
                <w:szCs w:val="22"/>
                <w:lang w:eastAsia="en-US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5775B" w14:paraId="16BEB655" w14:textId="77777777" w:rsidTr="00D5775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881" w14:textId="77777777" w:rsidR="00D5775B" w:rsidRDefault="00D5775B" w:rsidP="00B0189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B34" w14:textId="77777777" w:rsidR="00D5775B" w:rsidRDefault="00D5775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887" w14:textId="77777777" w:rsidR="00D5775B" w:rsidRDefault="00D5775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27D43271" w14:textId="77777777" w:rsidR="00871007" w:rsidRDefault="00871007" w:rsidP="00D5775B"/>
    <w:sectPr w:rsidR="0087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F707F0F"/>
    <w:multiLevelType w:val="multilevel"/>
    <w:tmpl w:val="7D5A6A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943645"/>
    <w:multiLevelType w:val="hybridMultilevel"/>
    <w:tmpl w:val="F3BC260E"/>
    <w:lvl w:ilvl="0" w:tplc="E55EFD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5EE4"/>
    <w:multiLevelType w:val="hybridMultilevel"/>
    <w:tmpl w:val="3CEA51F2"/>
    <w:lvl w:ilvl="0" w:tplc="DB781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11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1971067">
    <w:abstractNumId w:val="1"/>
  </w:num>
  <w:num w:numId="3" w16cid:durableId="717516146">
    <w:abstractNumId w:val="2"/>
  </w:num>
  <w:num w:numId="4" w16cid:durableId="672411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F6"/>
    <w:rsid w:val="003A7D9C"/>
    <w:rsid w:val="00407FA8"/>
    <w:rsid w:val="005456E2"/>
    <w:rsid w:val="00871007"/>
    <w:rsid w:val="009C1D36"/>
    <w:rsid w:val="009F1AF6"/>
    <w:rsid w:val="00A35D20"/>
    <w:rsid w:val="00D14472"/>
    <w:rsid w:val="00D5775B"/>
    <w:rsid w:val="00E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4F6BE"/>
  <w15:chartTrackingRefBased/>
  <w15:docId w15:val="{BBAA02CF-847E-478D-8896-F84A62E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775B"/>
    <w:rPr>
      <w:color w:val="0000FF"/>
      <w:u w:val="single"/>
      <w:lang w:val="ru-RU" w:eastAsia="x-none"/>
    </w:rPr>
  </w:style>
  <w:style w:type="paragraph" w:customStyle="1" w:styleId="Default">
    <w:name w:val="Default"/>
    <w:rsid w:val="00D57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5775B"/>
  </w:style>
  <w:style w:type="character" w:styleId="a4">
    <w:name w:val="Unresolved Mention"/>
    <w:basedOn w:val="a0"/>
    <w:uiPriority w:val="99"/>
    <w:semiHidden/>
    <w:unhideWhenUsed/>
    <w:rsid w:val="00407FA8"/>
    <w:rPr>
      <w:color w:val="605E5C"/>
      <w:shd w:val="clear" w:color="auto" w:fill="E1DFDD"/>
    </w:rPr>
  </w:style>
  <w:style w:type="paragraph" w:customStyle="1" w:styleId="a5">
    <w:name w:val="Таблица текст"/>
    <w:basedOn w:val="a"/>
    <w:uiPriority w:val="99"/>
    <w:qFormat/>
    <w:rsid w:val="00407FA8"/>
    <w:pPr>
      <w:spacing w:before="40" w:after="40" w:line="200" w:lineRule="atLeast"/>
      <w:ind w:left="57" w:right="57"/>
    </w:pPr>
    <w:rPr>
      <w:rFonts w:ascii="Arial Unicode MS" w:eastAsia="Tahoma" w:hAnsi="Arial Unicode MS" w:cs="Liberation Sans"/>
      <w:kern w:val="2"/>
      <w:sz w:val="36"/>
      <w:szCs w:val="20"/>
    </w:rPr>
  </w:style>
  <w:style w:type="paragraph" w:customStyle="1" w:styleId="1">
    <w:name w:val="Абзац списка1"/>
    <w:basedOn w:val="a"/>
    <w:qFormat/>
    <w:rsid w:val="00407FA8"/>
    <w:pPr>
      <w:spacing w:line="200" w:lineRule="atLeast"/>
      <w:ind w:left="720"/>
      <w:contextualSpacing/>
    </w:pPr>
    <w:rPr>
      <w:rFonts w:ascii="Arial Unicode MS" w:eastAsia="Tahoma" w:hAnsi="Arial Unicode MS" w:cs="Liberation Sans"/>
      <w:kern w:val="2"/>
      <w:sz w:val="36"/>
    </w:rPr>
  </w:style>
  <w:style w:type="paragraph" w:styleId="a6">
    <w:name w:val="List Paragraph"/>
    <w:basedOn w:val="a"/>
    <w:qFormat/>
    <w:rsid w:val="00407FA8"/>
    <w:pPr>
      <w:spacing w:line="200" w:lineRule="atLeast"/>
      <w:ind w:left="720"/>
      <w:contextualSpacing/>
    </w:pPr>
    <w:rPr>
      <w:rFonts w:ascii="Arial Unicode MS" w:eastAsia="Tahoma" w:hAnsi="Arial Unicode MS" w:cs="Liberation Sans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login.consultant.ru/link/?req=doc&amp;base=LAW&amp;n=424165&amp;date=17.10.2022&amp;dst=100128&amp;field=1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5151&amp;date=17.10.2022&amp;dst=27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vikulovskij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8</cp:revision>
  <dcterms:created xsi:type="dcterms:W3CDTF">2024-05-27T12:11:00Z</dcterms:created>
  <dcterms:modified xsi:type="dcterms:W3CDTF">2024-06-11T11:21:00Z</dcterms:modified>
</cp:coreProperties>
</file>