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93AC1" w14:textId="3D54C307" w:rsidR="00C17A11" w:rsidRPr="001C285B" w:rsidRDefault="00C17A11" w:rsidP="00C17A11">
      <w:pPr>
        <w:spacing w:after="0" w:line="240" w:lineRule="auto"/>
        <w:rPr>
          <w:rFonts w:ascii="Times New Roman" w:hAnsi="Times New Roman"/>
        </w:rPr>
      </w:pPr>
      <w:r w:rsidRPr="001C285B">
        <w:rPr>
          <w:noProof/>
        </w:rPr>
        <w:drawing>
          <wp:anchor distT="0" distB="0" distL="114300" distR="114300" simplePos="0" relativeHeight="251658240" behindDoc="0" locked="0" layoutInCell="1" allowOverlap="1" wp14:anchorId="12094ADA" wp14:editId="394C408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5B">
        <w:rPr>
          <w:rFonts w:ascii="Times New Roman" w:hAnsi="Times New Roman"/>
        </w:rPr>
        <w:t xml:space="preserve"> </w:t>
      </w:r>
      <w:r w:rsidRPr="001C285B">
        <w:rPr>
          <w:rFonts w:ascii="Times New Roman" w:hAnsi="Times New Roman"/>
        </w:rPr>
        <w:br w:type="textWrapping" w:clear="all"/>
      </w:r>
    </w:p>
    <w:p w14:paraId="709FC25F" w14:textId="77777777" w:rsidR="00C17A11" w:rsidRPr="001C285B" w:rsidRDefault="00C17A11" w:rsidP="00C17A11">
      <w:pPr>
        <w:spacing w:after="0" w:line="240" w:lineRule="auto"/>
        <w:jc w:val="center"/>
        <w:rPr>
          <w:rFonts w:ascii="Times New Roman" w:hAnsi="Times New Roman"/>
          <w:b/>
        </w:rPr>
      </w:pPr>
      <w:r w:rsidRPr="001C285B">
        <w:rPr>
          <w:rFonts w:ascii="Times New Roman" w:hAnsi="Times New Roman"/>
          <w:b/>
        </w:rPr>
        <w:t>АКЦИОНЕРНОЕ ОБЩЕСТВО</w:t>
      </w:r>
    </w:p>
    <w:p w14:paraId="3BF0A28F" w14:textId="77777777" w:rsidR="00C17A11" w:rsidRPr="001C285B" w:rsidRDefault="00C17A11" w:rsidP="00C17A11">
      <w:pPr>
        <w:spacing w:after="0" w:line="240" w:lineRule="auto"/>
        <w:jc w:val="center"/>
        <w:rPr>
          <w:rFonts w:ascii="Times New Roman" w:hAnsi="Times New Roman"/>
          <w:b/>
        </w:rPr>
      </w:pPr>
      <w:r w:rsidRPr="001C285B">
        <w:rPr>
          <w:rFonts w:ascii="Times New Roman" w:hAnsi="Times New Roman"/>
          <w:b/>
        </w:rPr>
        <w:t>«ВОЛГОГРАДОБЛЭЛЕКТРО»</w:t>
      </w:r>
    </w:p>
    <w:p w14:paraId="19991F18" w14:textId="77777777" w:rsidR="00C17A11" w:rsidRPr="001C285B" w:rsidRDefault="00C17A11" w:rsidP="00C17A11">
      <w:pPr>
        <w:spacing w:after="0" w:line="240" w:lineRule="auto"/>
        <w:jc w:val="center"/>
        <w:rPr>
          <w:rFonts w:ascii="Times New Roman" w:hAnsi="Times New Roman"/>
          <w:b/>
        </w:rPr>
      </w:pPr>
      <w:r w:rsidRPr="001C285B">
        <w:rPr>
          <w:rFonts w:ascii="Times New Roman" w:hAnsi="Times New Roman"/>
          <w:b/>
        </w:rPr>
        <w:t>(АО ВОЭ)</w:t>
      </w:r>
    </w:p>
    <w:p w14:paraId="224A98B6" w14:textId="77777777" w:rsidR="00C17A11" w:rsidRPr="001C285B" w:rsidRDefault="00C17A11" w:rsidP="00C17A11">
      <w:pPr>
        <w:spacing w:after="0" w:line="240" w:lineRule="auto"/>
        <w:ind w:left="429"/>
        <w:jc w:val="center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00075, г"/>
        </w:smartTagPr>
        <w:r w:rsidRPr="001C285B">
          <w:rPr>
            <w:rFonts w:ascii="Times New Roman" w:hAnsi="Times New Roman"/>
          </w:rPr>
          <w:t>400075, г</w:t>
        </w:r>
      </w:smartTag>
      <w:r w:rsidRPr="001C285B">
        <w:rPr>
          <w:rFonts w:ascii="Times New Roman" w:hAnsi="Times New Roman"/>
        </w:rPr>
        <w:t xml:space="preserve">. Волгоград,  ул. Шопена, д. 13. Тел.: 48-14-21, факс: 48-14-22, электронная почта: </w:t>
      </w:r>
      <w:hyperlink r:id="rId6" w:history="1">
        <w:r w:rsidRPr="001C285B">
          <w:rPr>
            <w:rStyle w:val="a3"/>
            <w:rFonts w:ascii="Times New Roman" w:hAnsi="Times New Roman"/>
            <w:lang w:val="en-US"/>
          </w:rPr>
          <w:t>voe</w:t>
        </w:r>
        <w:r w:rsidRPr="001C285B">
          <w:rPr>
            <w:rStyle w:val="a3"/>
            <w:rFonts w:ascii="Times New Roman" w:hAnsi="Times New Roman"/>
          </w:rPr>
          <w:t>@</w:t>
        </w:r>
        <w:r w:rsidRPr="001C285B">
          <w:rPr>
            <w:rStyle w:val="a3"/>
            <w:rFonts w:ascii="Times New Roman" w:hAnsi="Times New Roman"/>
            <w:lang w:val="en-US"/>
          </w:rPr>
          <w:t>voel</w:t>
        </w:r>
        <w:r w:rsidRPr="001C285B">
          <w:rPr>
            <w:rStyle w:val="a3"/>
            <w:rFonts w:ascii="Times New Roman" w:hAnsi="Times New Roman"/>
          </w:rPr>
          <w:t>.</w:t>
        </w:r>
        <w:proofErr w:type="spellStart"/>
        <w:r w:rsidRPr="001C285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1C285B">
        <w:rPr>
          <w:rStyle w:val="a3"/>
          <w:rFonts w:ascii="Times New Roman" w:hAnsi="Times New Roman"/>
        </w:rPr>
        <w:t xml:space="preserve"> </w:t>
      </w:r>
      <w:r w:rsidRPr="001C285B">
        <w:rPr>
          <w:rFonts w:ascii="Times New Roman" w:hAnsi="Times New Roman"/>
          <w:color w:val="000000"/>
        </w:rPr>
        <w:t xml:space="preserve">№ р/с </w:t>
      </w:r>
      <w:r w:rsidRPr="001C285B"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22D1526A" w14:textId="77777777" w:rsidR="00C17A11" w:rsidRPr="001C285B" w:rsidRDefault="00C17A11" w:rsidP="00C17A1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53536D3F" w14:textId="77777777" w:rsidR="00C17A11" w:rsidRPr="001C285B" w:rsidRDefault="00C17A11" w:rsidP="00C17A1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1C285B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4292E154" w14:textId="0FC64B6E" w:rsidR="00C17A11" w:rsidRPr="001C285B" w:rsidRDefault="00C17A11" w:rsidP="00C17A1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1C285B">
        <w:rPr>
          <w:rFonts w:ascii="Times New Roman" w:hAnsi="Times New Roman"/>
          <w:b/>
          <w:sz w:val="24"/>
          <w:szCs w:val="24"/>
          <w:lang w:eastAsia="x-none"/>
        </w:rPr>
        <w:t>о проведении открытого запроса оферт по выбору поставщика на право заключения договора (</w:t>
      </w:r>
      <w:r w:rsidR="001C285B" w:rsidRPr="001C285B">
        <w:rPr>
          <w:rFonts w:ascii="Times New Roman" w:hAnsi="Times New Roman"/>
          <w:b/>
          <w:sz w:val="24"/>
          <w:szCs w:val="24"/>
          <w:lang w:eastAsia="x-none"/>
        </w:rPr>
        <w:t>провод и кабель</w:t>
      </w:r>
      <w:r w:rsidRPr="001C285B">
        <w:rPr>
          <w:rFonts w:ascii="Times New Roman" w:hAnsi="Times New Roman"/>
          <w:b/>
          <w:sz w:val="24"/>
          <w:szCs w:val="24"/>
          <w:lang w:eastAsia="x-none"/>
        </w:rPr>
        <w:t>) для нужд АО «Волгоградоблэлектро»</w:t>
      </w:r>
    </w:p>
    <w:p w14:paraId="17DB2C62" w14:textId="77777777" w:rsidR="00C17A11" w:rsidRPr="001C285B" w:rsidRDefault="00C17A11" w:rsidP="00C17A1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2552"/>
        <w:gridCol w:w="6940"/>
      </w:tblGrid>
      <w:tr w:rsidR="00C17A11" w:rsidRPr="001C285B" w14:paraId="54390331" w14:textId="77777777" w:rsidTr="00991EAF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6F69" w14:textId="77777777" w:rsidR="00C17A11" w:rsidRPr="001C285B" w:rsidRDefault="00C17A1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F7BE" w14:textId="77777777" w:rsidR="00C17A11" w:rsidRPr="001C285B" w:rsidRDefault="00C17A1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23BF" w14:textId="77777777" w:rsidR="00C17A11" w:rsidRPr="001C285B" w:rsidRDefault="00C17A1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C17A11" w:rsidRPr="001C285B" w14:paraId="6A126748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078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A41F" w14:textId="77777777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32DE" w14:textId="77777777" w:rsidR="00C17A11" w:rsidRPr="001C285B" w:rsidRDefault="00C17A1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285B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оферт</w:t>
            </w:r>
          </w:p>
        </w:tc>
      </w:tr>
      <w:tr w:rsidR="00C17A11" w:rsidRPr="001C285B" w14:paraId="7779520D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1FED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C115" w14:textId="77777777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1162" w14:textId="77777777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АО «Волгоградоблэлектро»</w:t>
            </w:r>
          </w:p>
          <w:p w14:paraId="3EC58C68" w14:textId="77777777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C285B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3BA84746" w14:textId="77777777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C285B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41C32BEF" w14:textId="77777777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1C285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1C285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1C285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1C285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C17A11" w:rsidRPr="001C285B" w14:paraId="386471E0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1F3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3941" w14:textId="77777777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5260" w14:textId="77777777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3427E599" w14:textId="77777777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799FE550" w14:textId="77777777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1C285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1C285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1C285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1C285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062D19E3" w14:textId="77777777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0B46DBA1" w14:textId="00BFFAB3" w:rsidR="00C17A11" w:rsidRPr="001C285B" w:rsidRDefault="001C285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Городецкий Дмитрий Григорьевич</w:t>
            </w:r>
            <w:r w:rsidR="00C17A11"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56-20-88 (доб.</w:t>
            </w: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1195</w:t>
            </w:r>
            <w:r w:rsidR="00C17A11"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7A11" w:rsidRPr="001C285B" w14:paraId="3781F148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5AC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EC0D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7AC7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C285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1C285B">
              <w:rPr>
                <w:rFonts w:ascii="Times New Roman" w:hAnsi="Times New Roman"/>
                <w:sz w:val="24"/>
                <w:szCs w:val="24"/>
              </w:rPr>
              <w:t>протоколом совета директоров № 6 от 23.09.2020г.</w:t>
            </w:r>
          </w:p>
        </w:tc>
      </w:tr>
      <w:tr w:rsidR="00C17A11" w:rsidRPr="001C285B" w14:paraId="6858B58E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3635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3F5C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закупочной процедуры, п</w:t>
            </w: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889" w14:textId="77777777" w:rsidR="00EC73AC" w:rsidRPr="00EC73AC" w:rsidRDefault="00EC73AC" w:rsidP="00EC73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C">
              <w:rPr>
                <w:rFonts w:ascii="Times New Roman" w:hAnsi="Times New Roman"/>
                <w:sz w:val="24"/>
                <w:szCs w:val="24"/>
              </w:rPr>
              <w:t>Лот № 1: поставка товара (провод и кабель) или эквивалент для нужд АО «ВОЭ».</w:t>
            </w:r>
          </w:p>
          <w:p w14:paraId="4A78833D" w14:textId="77777777" w:rsidR="00EC73AC" w:rsidRPr="00EC73AC" w:rsidRDefault="00EC73AC" w:rsidP="00EC73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C">
              <w:rPr>
                <w:rFonts w:ascii="Times New Roman" w:hAnsi="Times New Roman"/>
                <w:sz w:val="24"/>
                <w:szCs w:val="24"/>
              </w:rPr>
              <w:t>Место поставки товара:400075, г. Волгоград, ул. Шопена, 13.</w:t>
            </w:r>
          </w:p>
          <w:p w14:paraId="0C4FA257" w14:textId="77777777" w:rsidR="00EC73AC" w:rsidRPr="00EC73AC" w:rsidRDefault="00EC73AC" w:rsidP="00EC73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C">
              <w:rPr>
                <w:rFonts w:ascii="Times New Roman" w:hAnsi="Times New Roman"/>
                <w:sz w:val="24"/>
                <w:szCs w:val="24"/>
              </w:rPr>
              <w:t>Предусмотреть верхнюю разгрузку.</w:t>
            </w:r>
          </w:p>
          <w:p w14:paraId="66139BA6" w14:textId="77777777" w:rsidR="00EC73AC" w:rsidRPr="00EC73AC" w:rsidRDefault="00EC73AC" w:rsidP="00EC73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C">
              <w:rPr>
                <w:rFonts w:ascii="Times New Roman" w:hAnsi="Times New Roman"/>
                <w:sz w:val="24"/>
                <w:szCs w:val="24"/>
              </w:rPr>
              <w:t>Срок предоставления гарантии качества товара:</w:t>
            </w:r>
          </w:p>
          <w:p w14:paraId="19472A6A" w14:textId="77777777" w:rsidR="00EC73AC" w:rsidRPr="00EC73AC" w:rsidRDefault="00EC73AC" w:rsidP="00EC73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C">
              <w:rPr>
                <w:rFonts w:ascii="Times New Roman" w:hAnsi="Times New Roman"/>
                <w:sz w:val="24"/>
                <w:szCs w:val="24"/>
              </w:rPr>
              <w:t>Гарантийный срок эксплуатации провода – 3 года</w:t>
            </w:r>
          </w:p>
          <w:p w14:paraId="5A32E8B1" w14:textId="77777777" w:rsidR="00EC73AC" w:rsidRPr="00EC73AC" w:rsidRDefault="00EC73AC" w:rsidP="00EC73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C">
              <w:rPr>
                <w:rFonts w:ascii="Times New Roman" w:hAnsi="Times New Roman"/>
                <w:sz w:val="24"/>
                <w:szCs w:val="24"/>
              </w:rPr>
              <w:t>Гарантийный срок эксплуатации кабеля – 5 лет.</w:t>
            </w:r>
          </w:p>
          <w:p w14:paraId="6E15B360" w14:textId="77777777" w:rsidR="00EC73AC" w:rsidRPr="00EC73AC" w:rsidRDefault="00EC73AC" w:rsidP="00EC73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C">
              <w:rPr>
                <w:rFonts w:ascii="Times New Roman" w:hAnsi="Times New Roman"/>
                <w:sz w:val="24"/>
                <w:szCs w:val="24"/>
              </w:rPr>
              <w:t>Провода и кабели должны быть новыми.</w:t>
            </w:r>
          </w:p>
          <w:p w14:paraId="518F6B5A" w14:textId="77777777" w:rsidR="00EC73AC" w:rsidRPr="00EC73AC" w:rsidRDefault="00EC73AC" w:rsidP="00EC73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C">
              <w:rPr>
                <w:rFonts w:ascii="Times New Roman" w:hAnsi="Times New Roman"/>
                <w:sz w:val="24"/>
                <w:szCs w:val="24"/>
              </w:rPr>
              <w:t>Срок изготовления провода/кабеля не должен превышать 6 месяцев с даты поставки.</w:t>
            </w:r>
          </w:p>
          <w:p w14:paraId="061630BE" w14:textId="77777777" w:rsidR="00EC73AC" w:rsidRPr="00EC73AC" w:rsidRDefault="00EC73AC" w:rsidP="00EC73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C">
              <w:rPr>
                <w:rFonts w:ascii="Times New Roman" w:hAnsi="Times New Roman"/>
                <w:sz w:val="24"/>
                <w:szCs w:val="24"/>
              </w:rPr>
              <w:t xml:space="preserve">Провода производство: (ОАО «Иркутский кабель», </w:t>
            </w:r>
            <w:proofErr w:type="spellStart"/>
            <w:r w:rsidRPr="00EC73AC">
              <w:rPr>
                <w:rFonts w:ascii="Times New Roman" w:hAnsi="Times New Roman"/>
                <w:sz w:val="24"/>
                <w:szCs w:val="24"/>
              </w:rPr>
              <w:t>Москабель</w:t>
            </w:r>
            <w:proofErr w:type="spellEnd"/>
            <w:r w:rsidRPr="00EC73AC">
              <w:rPr>
                <w:rFonts w:ascii="Times New Roman" w:hAnsi="Times New Roman"/>
                <w:sz w:val="24"/>
                <w:szCs w:val="24"/>
              </w:rPr>
              <w:t>); кабель производство (ОАО «Иркутский кабель», ООО «Камский кабель», «</w:t>
            </w:r>
            <w:proofErr w:type="gramStart"/>
            <w:r w:rsidRPr="00EC73AC">
              <w:rPr>
                <w:rFonts w:ascii="Times New Roman" w:hAnsi="Times New Roman"/>
                <w:sz w:val="24"/>
                <w:szCs w:val="24"/>
              </w:rPr>
              <w:t>Электрокабель»  Кольчугинский</w:t>
            </w:r>
            <w:proofErr w:type="gramEnd"/>
            <w:r w:rsidRPr="00EC73AC">
              <w:rPr>
                <w:rFonts w:ascii="Times New Roman" w:hAnsi="Times New Roman"/>
                <w:sz w:val="24"/>
                <w:szCs w:val="24"/>
              </w:rPr>
              <w:t xml:space="preserve"> завод») или аналогичные по характеристикам.</w:t>
            </w:r>
          </w:p>
          <w:p w14:paraId="1C58A2B9" w14:textId="77777777" w:rsidR="00EC73AC" w:rsidRPr="00EC73AC" w:rsidRDefault="00EC73AC" w:rsidP="00EC73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C">
              <w:rPr>
                <w:rFonts w:ascii="Times New Roman" w:hAnsi="Times New Roman"/>
                <w:sz w:val="24"/>
                <w:szCs w:val="24"/>
              </w:rPr>
              <w:lastRenderedPageBreak/>
              <w:t>Поставка ТМЦ осуществляется в объеме по заявке Заказчика. Максимальный срок поставки товаров, в течение 15 дней с момента подписания договора.</w:t>
            </w:r>
          </w:p>
          <w:p w14:paraId="23394D57" w14:textId="0F674171" w:rsidR="00C17A11" w:rsidRPr="001C285B" w:rsidRDefault="00EC73AC" w:rsidP="00EC73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3AC">
              <w:rPr>
                <w:rFonts w:ascii="Times New Roman" w:hAnsi="Times New Roman"/>
                <w:sz w:val="24"/>
                <w:szCs w:val="24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EC73AC">
              <w:rPr>
                <w:rFonts w:ascii="Times New Roman" w:hAnsi="Times New Roman"/>
                <w:sz w:val="24"/>
                <w:szCs w:val="24"/>
              </w:rPr>
              <w:t>2  документации</w:t>
            </w:r>
            <w:proofErr w:type="gramEnd"/>
            <w:r w:rsidRPr="00EC7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7A11" w:rsidRPr="001C285B" w14:paraId="42B25BD9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635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1F22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0098" w14:textId="58ED248D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1C285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7 276 134,14</w:t>
            </w:r>
            <w:r w:rsidR="00BC1953"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</w:t>
            </w:r>
            <w:r w:rsidR="00BC1953"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миллионов </w:t>
            </w:r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двести семьдесят шесть</w:t>
            </w:r>
            <w:r w:rsidR="00BC1953"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тысяч</w:t>
            </w:r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сто тридцать четыре</w:t>
            </w:r>
            <w:r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рубл</w:t>
            </w:r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копеек, с учетом НДС </w:t>
            </w:r>
            <w:r w:rsidRPr="00BC19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20%.</w:t>
            </w: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8BD8543" w14:textId="604F4CEF" w:rsidR="00C17A11" w:rsidRPr="00BC1953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EE26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6 063 445,</w:t>
            </w:r>
            <w:proofErr w:type="gramStart"/>
            <w:r w:rsidR="00EE26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1C2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шесть</w:t>
            </w:r>
            <w:r w:rsidR="00BC1953"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миллионов </w:t>
            </w:r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шестьсот три</w:t>
            </w:r>
            <w:r w:rsidR="00BC1953"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тысячи </w:t>
            </w:r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четыреста сорок пять</w:t>
            </w:r>
            <w:r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рублей </w:t>
            </w:r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EE26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BC1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39AE299A" w14:textId="77777777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97EDB5D" w14:textId="77777777" w:rsidR="00C17A11" w:rsidRPr="001C285B" w:rsidRDefault="00C17A1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17A11" w:rsidRPr="001C285B" w14:paraId="569B3630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5E3C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0BCD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6F72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C17A11" w:rsidRPr="001C285B" w14:paraId="22361A5C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E1C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683" w14:textId="77777777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DE39" w14:textId="77777777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A11" w:rsidRPr="001C285B" w14:paraId="658EA589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33F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7BA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32C2EB1F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C1D9" w14:textId="303A2E6D" w:rsidR="00C17A11" w:rsidRDefault="00C17A11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5B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 w:rsidRPr="001C285B">
              <w:rPr>
                <w:rFonts w:ascii="Times New Roman" w:hAnsi="Times New Roman"/>
                <w:bCs/>
                <w:sz w:val="24"/>
                <w:szCs w:val="24"/>
              </w:rPr>
              <w:t xml:space="preserve">: обеспечение заявки составляет </w:t>
            </w:r>
            <w:r w:rsidR="00EE2620">
              <w:rPr>
                <w:rFonts w:ascii="Times New Roman" w:hAnsi="Times New Roman"/>
                <w:b/>
                <w:sz w:val="24"/>
                <w:szCs w:val="24"/>
              </w:rPr>
              <w:t>363 806,70</w:t>
            </w:r>
            <w:r w:rsidRPr="001C2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  <w:r w:rsidRPr="001C28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1953">
              <w:rPr>
                <w:rFonts w:ascii="Times New Roman" w:hAnsi="Times New Roman"/>
                <w:bCs/>
                <w:sz w:val="24"/>
                <w:szCs w:val="24"/>
              </w:rPr>
              <w:t>(5 %)</w:t>
            </w:r>
            <w:r w:rsidRPr="001C285B">
              <w:rPr>
                <w:rFonts w:ascii="Times New Roman" w:hAnsi="Times New Roman"/>
                <w:bCs/>
                <w:sz w:val="24"/>
                <w:szCs w:val="24"/>
              </w:rPr>
              <w:t xml:space="preserve"> от начальной (максимальной) цены договора, указанной в настоящем извещении. </w:t>
            </w:r>
          </w:p>
          <w:p w14:paraId="1C93ADE0" w14:textId="3E07EEF8" w:rsidR="00C17A11" w:rsidRDefault="00C17A11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5B">
              <w:rPr>
                <w:rFonts w:ascii="Times New Roman" w:hAnsi="Times New Roman"/>
                <w:bCs/>
                <w:sz w:val="24"/>
                <w:szCs w:val="24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51676627" w14:textId="77777777" w:rsidR="00BC1953" w:rsidRPr="001C285B" w:rsidRDefault="00BC195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68823095" w14:textId="77777777" w:rsidR="00C17A11" w:rsidRPr="001C285B" w:rsidRDefault="00C17A11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195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proofErr w:type="gramStart"/>
            <w:r w:rsidRPr="00BC19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C1953">
              <w:rPr>
                <w:rFonts w:ascii="Times New Roman" w:hAnsi="Times New Roman"/>
                <w:bCs/>
                <w:sz w:val="24"/>
                <w:szCs w:val="24"/>
              </w:rPr>
              <w:t>Если</w:t>
            </w:r>
            <w:proofErr w:type="gramEnd"/>
            <w:r w:rsidRPr="00BC1953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начальная максимальная цена договора</w:t>
            </w:r>
            <w:r w:rsidRPr="00BC19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1953">
              <w:rPr>
                <w:rFonts w:ascii="Times New Roman" w:hAnsi="Times New Roman"/>
                <w:bCs/>
                <w:sz w:val="24"/>
                <w:szCs w:val="24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C17A11" w:rsidRPr="001C285B" w14:paraId="0291E3FD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7B5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738D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5EC" w14:textId="0C089538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5B">
              <w:rPr>
                <w:rFonts w:ascii="Times New Roman" w:hAnsi="Times New Roman"/>
                <w:b/>
                <w:bCs/>
                <w:sz w:val="24"/>
                <w:szCs w:val="24"/>
              </w:rPr>
              <w:t>Лот № 1:</w:t>
            </w:r>
            <w:r w:rsidRPr="001C285B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исполнения договора составляет </w:t>
            </w:r>
            <w:r w:rsidR="00EE2620">
              <w:rPr>
                <w:rFonts w:ascii="Times New Roman" w:hAnsi="Times New Roman"/>
                <w:b/>
                <w:sz w:val="24"/>
                <w:szCs w:val="24"/>
              </w:rPr>
              <w:t>727 613,41</w:t>
            </w:r>
            <w:r w:rsidRPr="001C2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  <w:r w:rsidRPr="001C285B">
              <w:rPr>
                <w:rFonts w:ascii="Times New Roman" w:hAnsi="Times New Roman"/>
                <w:bCs/>
                <w:sz w:val="24"/>
                <w:szCs w:val="24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03C70670" w14:textId="77777777" w:rsidR="00C17A11" w:rsidRPr="001C285B" w:rsidRDefault="00C17A11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4EB927" w14:textId="77777777" w:rsidR="00C17A11" w:rsidRPr="001C285B" w:rsidRDefault="00C17A11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5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Примечание:</w:t>
            </w:r>
            <w:r w:rsidRPr="001C285B">
              <w:rPr>
                <w:rFonts w:ascii="Times New Roman" w:hAnsi="Times New Roman"/>
                <w:bCs/>
                <w:sz w:val="24"/>
                <w:szCs w:val="24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821C511" w14:textId="77777777" w:rsidR="00C17A11" w:rsidRPr="001C285B" w:rsidRDefault="00C17A1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Расчетный счет АО «Волгоградоблэлектро» № р/с </w:t>
            </w:r>
            <w:r w:rsidRPr="001C285B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1C285B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1C285B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C17A11" w:rsidRPr="001C285B" w14:paraId="263E5D8A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06FA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62CB" w14:textId="77777777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B22D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1C285B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1C285B">
              <w:rPr>
                <w:rFonts w:ascii="Times New Roman" w:hAnsi="Times New Roman"/>
                <w:sz w:val="24"/>
                <w:szCs w:val="24"/>
              </w:rPr>
              <w:t>время московское)</w:t>
            </w: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C17A11" w:rsidRPr="001C285B" w14:paraId="6407E04B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DE8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EEA7" w14:textId="77777777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608C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371CB992" w14:textId="2B57D601" w:rsidR="00C17A11" w:rsidRPr="001C285B" w:rsidRDefault="00AB0B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17A11" w:rsidRPr="001C285B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года.</w:t>
            </w:r>
          </w:p>
        </w:tc>
      </w:tr>
      <w:tr w:rsidR="00C17A11" w:rsidRPr="001C285B" w14:paraId="25B5F345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750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F848" w14:textId="77777777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88D3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E43AFA4" w14:textId="0DE17E37" w:rsidR="00C17A11" w:rsidRPr="001C285B" w:rsidRDefault="00AB0B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17A11" w:rsidRPr="001C285B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года.</w:t>
            </w:r>
          </w:p>
        </w:tc>
      </w:tr>
      <w:tr w:rsidR="00C17A11" w:rsidRPr="001C285B" w14:paraId="63B09DDB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13D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4814" w14:textId="7E316622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AB0B82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DA12" w14:textId="77777777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1C285B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C17A11" w:rsidRPr="001C285B" w14:paraId="782BA4BE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90B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1F7D" w14:textId="4D605017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AB0B82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C37F" w14:textId="6AA26340" w:rsidR="00C17A11" w:rsidRPr="001C285B" w:rsidRDefault="00AB0B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17A11" w:rsidRPr="001C285B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года.</w:t>
            </w:r>
          </w:p>
        </w:tc>
      </w:tr>
      <w:tr w:rsidR="00C17A11" w:rsidRPr="001C285B" w14:paraId="620FC32B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0369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ACB0" w14:textId="77777777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91BD" w14:textId="2F440124" w:rsidR="00C17A11" w:rsidRPr="001C285B" w:rsidRDefault="00AB0B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17A11" w:rsidRPr="001C285B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C17A11"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года.</w:t>
            </w:r>
          </w:p>
        </w:tc>
      </w:tr>
      <w:tr w:rsidR="00C17A11" w:rsidRPr="001C285B" w14:paraId="488CAC63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BB7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8EF4" w14:textId="77777777" w:rsidR="00C17A11" w:rsidRPr="001C285B" w:rsidRDefault="00C17A1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1EAE" w14:textId="75471DC5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AB0B8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AB0B8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C285B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 w:rsidR="00AB0B8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B0B82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года.</w:t>
            </w:r>
          </w:p>
        </w:tc>
      </w:tr>
      <w:tr w:rsidR="00C17A11" w:rsidRPr="001C285B" w14:paraId="4824BCE9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E20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B80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DA3A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C1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C17A11" w:rsidRPr="001C285B" w14:paraId="3177F4B6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851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E4D1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F427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1C28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1C28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37F447EC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17A11" w:rsidRPr="001C285B" w14:paraId="65FBEA71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AFF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9384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2AF6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C17A11" w:rsidRPr="001C285B" w14:paraId="63A95A46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168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DC08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C9B2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bCs/>
                <w:color w:val="26282F"/>
                <w:sz w:val="24"/>
                <w:szCs w:val="24"/>
                <w:shd w:val="clear" w:color="auto" w:fill="FFFFFF"/>
              </w:rPr>
              <w:t xml:space="preserve"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</w:t>
            </w:r>
            <w:r w:rsidRPr="001C285B">
              <w:rPr>
                <w:rFonts w:ascii="Times New Roman" w:hAnsi="Times New Roman"/>
                <w:bCs/>
                <w:color w:val="26282F"/>
                <w:sz w:val="24"/>
                <w:szCs w:val="24"/>
                <w:shd w:val="clear" w:color="auto" w:fill="FFFFFF"/>
              </w:rPr>
              <w:lastRenderedPageBreak/>
              <w:t>иностранными лицами"</w:t>
            </w:r>
          </w:p>
        </w:tc>
      </w:tr>
      <w:tr w:rsidR="00C17A11" w:rsidRPr="001C285B" w14:paraId="7AB76095" w14:textId="77777777" w:rsidTr="00991EA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A80" w14:textId="77777777" w:rsidR="00C17A11" w:rsidRPr="001C285B" w:rsidRDefault="00C17A11" w:rsidP="00A942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8FFE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E7E7" w14:textId="77777777" w:rsidR="00C17A11" w:rsidRPr="001C285B" w:rsidRDefault="00C17A1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C285B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680121E6" w14:textId="77777777" w:rsidR="00C17A11" w:rsidRPr="001C285B" w:rsidRDefault="00C17A11" w:rsidP="00C17A1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7E5271" w14:textId="77777777" w:rsidR="00C17A11" w:rsidRPr="001C285B" w:rsidRDefault="00C17A11" w:rsidP="00C17A11">
      <w:pPr>
        <w:rPr>
          <w:sz w:val="24"/>
          <w:szCs w:val="24"/>
        </w:rPr>
      </w:pPr>
    </w:p>
    <w:p w14:paraId="1F2D8362" w14:textId="77777777" w:rsidR="00C17A11" w:rsidRPr="001C285B" w:rsidRDefault="00C17A11" w:rsidP="00C17A11">
      <w:pPr>
        <w:rPr>
          <w:sz w:val="24"/>
          <w:szCs w:val="24"/>
        </w:rPr>
      </w:pPr>
    </w:p>
    <w:p w14:paraId="30160146" w14:textId="77777777" w:rsidR="00C17A11" w:rsidRPr="001C285B" w:rsidRDefault="00C17A11" w:rsidP="00C17A11">
      <w:pPr>
        <w:rPr>
          <w:sz w:val="24"/>
          <w:szCs w:val="24"/>
        </w:rPr>
      </w:pPr>
    </w:p>
    <w:p w14:paraId="573B9685" w14:textId="77777777" w:rsidR="00C17A11" w:rsidRPr="001C285B" w:rsidRDefault="00C17A11" w:rsidP="00C17A11">
      <w:pPr>
        <w:rPr>
          <w:sz w:val="24"/>
          <w:szCs w:val="24"/>
        </w:rPr>
      </w:pPr>
    </w:p>
    <w:p w14:paraId="513A05A3" w14:textId="77777777" w:rsidR="00712C84" w:rsidRPr="001C285B" w:rsidRDefault="00712C84">
      <w:pPr>
        <w:rPr>
          <w:sz w:val="24"/>
          <w:szCs w:val="24"/>
        </w:rPr>
      </w:pPr>
    </w:p>
    <w:sectPr w:rsidR="00712C84" w:rsidRPr="001C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4A"/>
    <w:rsid w:val="001C285B"/>
    <w:rsid w:val="002C6645"/>
    <w:rsid w:val="006A7346"/>
    <w:rsid w:val="00712C84"/>
    <w:rsid w:val="00991EAF"/>
    <w:rsid w:val="00AB0B82"/>
    <w:rsid w:val="00BC1953"/>
    <w:rsid w:val="00C17A11"/>
    <w:rsid w:val="00EC73AC"/>
    <w:rsid w:val="00EE2620"/>
    <w:rsid w:val="00F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F2B265"/>
  <w15:chartTrackingRefBased/>
  <w15:docId w15:val="{DA5DF1EB-426B-4EC8-9361-F720E3EB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A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2021-03-18T12:53:00Z</dcterms:created>
  <dcterms:modified xsi:type="dcterms:W3CDTF">2021-04-09T11:35:00Z</dcterms:modified>
</cp:coreProperties>
</file>