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B2" w:rsidRDefault="00314FB2" w:rsidP="00314FB2">
      <w:pPr>
        <w:jc w:val="both"/>
        <w:rPr>
          <w:b/>
        </w:rPr>
      </w:pPr>
    </w:p>
    <w:p w:rsidR="00314FB2" w:rsidRPr="0017385F" w:rsidRDefault="00314FB2" w:rsidP="00314FB2">
      <w:r>
        <w:rPr>
          <w:noProof/>
        </w:rPr>
        <w:drawing>
          <wp:anchor distT="0" distB="0" distL="114300" distR="114300" simplePos="0" relativeHeight="251659264" behindDoc="0" locked="0" layoutInCell="1" allowOverlap="1" wp14:anchorId="1690A5B7" wp14:editId="46320D36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br w:type="textWrapping" w:clear="all"/>
      </w:r>
    </w:p>
    <w:p w:rsidR="00314FB2" w:rsidRPr="00F03C96" w:rsidRDefault="00314FB2" w:rsidP="00314FB2">
      <w:pPr>
        <w:jc w:val="center"/>
        <w:rPr>
          <w:b/>
        </w:rPr>
      </w:pPr>
      <w:proofErr w:type="gramStart"/>
      <w:r w:rsidRPr="00F03C96">
        <w:rPr>
          <w:b/>
        </w:rPr>
        <w:t>ПУБЛИЧНОЕ  АКЦИОНЕРНОЕ</w:t>
      </w:r>
      <w:proofErr w:type="gramEnd"/>
      <w:r w:rsidRPr="00F03C96">
        <w:rPr>
          <w:b/>
        </w:rPr>
        <w:t xml:space="preserve"> ОБЩЕСТВО</w:t>
      </w:r>
    </w:p>
    <w:p w:rsidR="00314FB2" w:rsidRPr="00F03C96" w:rsidRDefault="00314FB2" w:rsidP="00314FB2">
      <w:pPr>
        <w:jc w:val="center"/>
        <w:rPr>
          <w:b/>
        </w:rPr>
      </w:pPr>
      <w:r w:rsidRPr="00F03C96">
        <w:rPr>
          <w:b/>
        </w:rPr>
        <w:t>«ВОЛГОГРАДОБЛЭЛЕКТРО»</w:t>
      </w:r>
    </w:p>
    <w:p w:rsidR="00314FB2" w:rsidRPr="00F03C96" w:rsidRDefault="00314FB2" w:rsidP="00314FB2">
      <w:pPr>
        <w:jc w:val="center"/>
        <w:rPr>
          <w:b/>
        </w:rPr>
      </w:pPr>
      <w:r w:rsidRPr="00F03C96">
        <w:rPr>
          <w:b/>
        </w:rPr>
        <w:t>(ПАО ВОЭ)</w:t>
      </w:r>
    </w:p>
    <w:p w:rsidR="00314FB2" w:rsidRPr="00273B52" w:rsidRDefault="00314FB2" w:rsidP="00314FB2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</w:t>
      </w:r>
      <w:proofErr w:type="gramStart"/>
      <w:r w:rsidRPr="00273B52">
        <w:rPr>
          <w:sz w:val="20"/>
          <w:szCs w:val="20"/>
        </w:rPr>
        <w:t>Волгоград,  ул.</w:t>
      </w:r>
      <w:proofErr w:type="gramEnd"/>
      <w:r w:rsidRPr="00273B52">
        <w:rPr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3443029580/345250001, ОГРН 1023402971272</w:t>
      </w:r>
    </w:p>
    <w:p w:rsidR="00314FB2" w:rsidRPr="0017385F" w:rsidRDefault="00314FB2" w:rsidP="00314FB2">
      <w:pPr>
        <w:pStyle w:val="Default"/>
        <w:rPr>
          <w:b/>
          <w:bCs/>
          <w:sz w:val="22"/>
          <w:szCs w:val="22"/>
        </w:rPr>
      </w:pPr>
    </w:p>
    <w:p w:rsidR="00314FB2" w:rsidRPr="0017385F" w:rsidRDefault="00314FB2" w:rsidP="00314FB2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:rsidR="00314FB2" w:rsidRPr="0017385F" w:rsidRDefault="00314FB2" w:rsidP="00314FB2">
      <w:pPr>
        <w:pStyle w:val="Default"/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открытого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поставщика на право заключения договора поставки </w:t>
      </w:r>
      <w:r>
        <w:rPr>
          <w:b/>
          <w:bCs/>
          <w:sz w:val="22"/>
          <w:szCs w:val="22"/>
        </w:rPr>
        <w:t xml:space="preserve">товара </w:t>
      </w:r>
      <w:r w:rsidRPr="006F18BC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изделия для линий электропередач</w:t>
      </w:r>
      <w:r w:rsidRPr="006F18BC">
        <w:rPr>
          <w:b/>
          <w:bCs/>
          <w:sz w:val="22"/>
          <w:szCs w:val="22"/>
        </w:rPr>
        <w:t>)</w:t>
      </w:r>
      <w:r w:rsidRPr="0017385F">
        <w:rPr>
          <w:b/>
          <w:bCs/>
          <w:sz w:val="22"/>
          <w:szCs w:val="22"/>
        </w:rPr>
        <w:t xml:space="preserve"> для нужд </w:t>
      </w: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«Волгоградоблэлектро</w:t>
      </w:r>
      <w:r>
        <w:rPr>
          <w:b/>
          <w:bCs/>
          <w:sz w:val="22"/>
          <w:szCs w:val="22"/>
        </w:rPr>
        <w:t>»</w:t>
      </w: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314FB2" w:rsidRPr="00B97783" w:rsidTr="00D8649C">
        <w:trPr>
          <w:trHeight w:val="440"/>
          <w:tblHeader/>
        </w:trPr>
        <w:tc>
          <w:tcPr>
            <w:tcW w:w="426" w:type="dxa"/>
            <w:vAlign w:val="center"/>
          </w:tcPr>
          <w:p w:rsidR="00314FB2" w:rsidRPr="00CE2347" w:rsidRDefault="00314FB2" w:rsidP="00D8649C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314FB2" w:rsidRPr="00CE2347" w:rsidRDefault="00314FB2" w:rsidP="00D8649C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314FB2" w:rsidRPr="00CE2347" w:rsidRDefault="00314FB2" w:rsidP="00D8649C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314FB2" w:rsidRPr="00B97783" w:rsidTr="00D8649C">
        <w:trPr>
          <w:trHeight w:val="315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E2347">
              <w:rPr>
                <w:color w:val="000000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 w:rsidR="00314FB2" w:rsidRPr="00B97783" w:rsidTr="00D8649C">
        <w:trPr>
          <w:trHeight w:val="964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:rsidR="00314FB2" w:rsidRPr="00CE2347" w:rsidRDefault="00314FB2" w:rsidP="00D8649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314FB2" w:rsidRPr="00CE2347" w:rsidRDefault="00314FB2" w:rsidP="00D8649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314FB2" w:rsidRPr="00CE2347" w:rsidRDefault="00314FB2" w:rsidP="00D8649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314FB2" w:rsidRPr="00B97783" w:rsidTr="00D8649C">
        <w:trPr>
          <w:trHeight w:val="1299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314FB2" w:rsidRPr="00F03C96" w:rsidRDefault="00314FB2" w:rsidP="00D8649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03C96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:rsidR="00314FB2" w:rsidRPr="00F03C96" w:rsidRDefault="00314FB2" w:rsidP="00D8649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03C96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F03C96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F03C96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F03C96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F03C96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:rsidR="00314FB2" w:rsidRPr="00F03C96" w:rsidRDefault="00314FB2" w:rsidP="00D8649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03C96">
              <w:rPr>
                <w:sz w:val="22"/>
                <w:szCs w:val="22"/>
              </w:rPr>
              <w:t xml:space="preserve">По вопросам </w:t>
            </w:r>
            <w:r w:rsidRPr="00F03C96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314FB2" w:rsidRPr="00CE2347" w:rsidRDefault="00314FB2" w:rsidP="00D8649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Твердохлебова Анна Владимировна</w:t>
            </w:r>
          </w:p>
          <w:p w:rsidR="00314FB2" w:rsidRPr="00CE2347" w:rsidRDefault="00314FB2" w:rsidP="00D8649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56-20-88, доб. 1094</w:t>
            </w:r>
          </w:p>
        </w:tc>
      </w:tr>
      <w:tr w:rsidR="00314FB2" w:rsidRPr="00B97783" w:rsidTr="00D8649C">
        <w:trPr>
          <w:trHeight w:val="1299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3B5E8D" w:rsidRDefault="00314FB2" w:rsidP="00D8649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:rsidR="00314FB2" w:rsidRPr="003B5E8D" w:rsidRDefault="00314FB2" w:rsidP="00D8649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 xml:space="preserve">Открытый запрос предложений на право заключения </w:t>
            </w:r>
            <w:r>
              <w:rPr>
                <w:sz w:val="22"/>
                <w:szCs w:val="22"/>
              </w:rPr>
              <w:t xml:space="preserve">договора </w:t>
            </w:r>
            <w:r w:rsidRPr="003B5E8D">
              <w:rPr>
                <w:sz w:val="22"/>
                <w:szCs w:val="22"/>
              </w:rPr>
              <w:t>поставки товара (</w:t>
            </w:r>
            <w:r>
              <w:rPr>
                <w:sz w:val="22"/>
                <w:szCs w:val="22"/>
              </w:rPr>
              <w:t>изделия для линий электропередач</w:t>
            </w:r>
            <w:r w:rsidRPr="003B5E8D">
              <w:rPr>
                <w:bCs/>
                <w:sz w:val="22"/>
                <w:szCs w:val="22"/>
              </w:rPr>
              <w:t>)</w:t>
            </w:r>
            <w:r w:rsidRPr="003B5E8D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314FB2" w:rsidRPr="00B97783" w:rsidTr="00D8649C">
        <w:trPr>
          <w:trHeight w:val="724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314FB2" w:rsidRPr="00CE2347" w:rsidRDefault="00884780" w:rsidP="00D864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314FB2"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="00314FB2" w:rsidRPr="00CE2347">
              <w:rPr>
                <w:sz w:val="22"/>
                <w:szCs w:val="22"/>
              </w:rPr>
              <w:t xml:space="preserve"> </w:t>
            </w:r>
          </w:p>
        </w:tc>
      </w:tr>
      <w:tr w:rsidR="00314FB2" w:rsidRPr="00B97783" w:rsidTr="00D8649C">
        <w:trPr>
          <w:trHeight w:val="1299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CE2347">
              <w:rPr>
                <w:sz w:val="22"/>
                <w:szCs w:val="22"/>
              </w:rPr>
              <w:t>регламентированных  закупок</w:t>
            </w:r>
            <w:proofErr w:type="gramEnd"/>
            <w:r w:rsidRPr="00CE2347">
              <w:rPr>
                <w:sz w:val="22"/>
                <w:szCs w:val="22"/>
              </w:rPr>
              <w:t xml:space="preserve"> товаров,  работ,  услуг  для  нужд публичного акционерного общества «Волгоградоблэлектро», утвержденное протоколом</w:t>
            </w:r>
            <w:r>
              <w:rPr>
                <w:sz w:val="22"/>
                <w:szCs w:val="22"/>
              </w:rPr>
              <w:t xml:space="preserve"> совета директоров</w:t>
            </w:r>
            <w:r w:rsidRPr="00CE2347">
              <w:rPr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>0</w:t>
            </w:r>
            <w:r w:rsidRPr="00CE23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CE23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E2347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7</w:t>
            </w:r>
            <w:r w:rsidRPr="00CE2347">
              <w:rPr>
                <w:sz w:val="22"/>
                <w:szCs w:val="22"/>
              </w:rPr>
              <w:t xml:space="preserve">г. </w:t>
            </w:r>
          </w:p>
        </w:tc>
      </w:tr>
      <w:tr w:rsidR="00314FB2" w:rsidRPr="00B97783" w:rsidTr="00D8649C">
        <w:trPr>
          <w:trHeight w:val="499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изделия для линий электропередач</w:t>
            </w:r>
            <w:r w:rsidRPr="00CE2347">
              <w:rPr>
                <w:sz w:val="22"/>
                <w:szCs w:val="22"/>
              </w:rPr>
              <w:t>) 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:rsidR="00314FB2" w:rsidRPr="00CE2347" w:rsidRDefault="00314FB2" w:rsidP="00D8649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314FB2" w:rsidRPr="00CE2347" w:rsidRDefault="00314FB2" w:rsidP="00D8649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314FB2" w:rsidRPr="00B97783" w:rsidTr="00D8649C">
        <w:trPr>
          <w:trHeight w:val="1299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:rsidR="00314FB2" w:rsidRDefault="00314FB2" w:rsidP="00D8649C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F03C96">
              <w:rPr>
                <w:b/>
                <w:sz w:val="22"/>
                <w:szCs w:val="22"/>
              </w:rPr>
              <w:t xml:space="preserve">Лот №1. </w:t>
            </w:r>
            <w:r>
              <w:rPr>
                <w:b/>
                <w:sz w:val="22"/>
                <w:szCs w:val="22"/>
              </w:rPr>
              <w:t>Изделия для линий электропередач</w:t>
            </w:r>
            <w:r w:rsidRPr="00F03C96">
              <w:rPr>
                <w:b/>
                <w:sz w:val="22"/>
                <w:szCs w:val="22"/>
              </w:rPr>
              <w:t>.</w:t>
            </w:r>
          </w:p>
          <w:p w:rsidR="00314FB2" w:rsidRDefault="00314FB2" w:rsidP="00D8649C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F03C96">
              <w:rPr>
                <w:b/>
                <w:sz w:val="22"/>
                <w:szCs w:val="22"/>
              </w:rPr>
              <w:t xml:space="preserve">Место поставки товаров: </w:t>
            </w:r>
            <w:r w:rsidRPr="00F03C96">
              <w:rPr>
                <w:sz w:val="22"/>
                <w:szCs w:val="22"/>
              </w:rPr>
              <w:t>400075 г. Волгоград, ул. Шопена, 13.</w:t>
            </w:r>
          </w:p>
          <w:p w:rsidR="00314FB2" w:rsidRDefault="00314FB2" w:rsidP="00D8649C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314FB2">
              <w:rPr>
                <w:b/>
                <w:sz w:val="22"/>
                <w:szCs w:val="22"/>
              </w:rPr>
              <w:t xml:space="preserve">Срок предоставления гарантии качества на товары: </w:t>
            </w:r>
            <w:r w:rsidRPr="00314FB2">
              <w:rPr>
                <w:sz w:val="22"/>
                <w:szCs w:val="22"/>
              </w:rPr>
              <w:t>Гарантийный срок на поставляемую продукцию должен соответствовать сроку изготовителя, но</w:t>
            </w:r>
            <w:r w:rsidRPr="00314FB2">
              <w:rPr>
                <w:b/>
                <w:sz w:val="22"/>
                <w:szCs w:val="22"/>
              </w:rPr>
              <w:t xml:space="preserve"> не менее 1 года.</w:t>
            </w:r>
          </w:p>
          <w:p w:rsidR="00314FB2" w:rsidRPr="00314FB2" w:rsidRDefault="00314FB2" w:rsidP="00D8649C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u w:val="single"/>
              </w:rPr>
            </w:pPr>
            <w:r w:rsidRPr="00314FB2">
              <w:rPr>
                <w:sz w:val="22"/>
                <w:szCs w:val="22"/>
                <w:u w:val="single"/>
              </w:rPr>
              <w:t>Изделия для линий электропередач должны быть новыми.</w:t>
            </w:r>
          </w:p>
          <w:p w:rsidR="00314FB2" w:rsidRDefault="00314FB2" w:rsidP="00D8649C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314FB2">
              <w:rPr>
                <w:b/>
                <w:sz w:val="22"/>
                <w:szCs w:val="22"/>
              </w:rPr>
              <w:t xml:space="preserve">Производители: </w:t>
            </w:r>
            <w:r w:rsidRPr="00314FB2">
              <w:rPr>
                <w:sz w:val="22"/>
                <w:szCs w:val="22"/>
              </w:rPr>
              <w:t>ООО «МЗВА» г. Москва, ООО «</w:t>
            </w:r>
            <w:proofErr w:type="spellStart"/>
            <w:r w:rsidRPr="00314FB2">
              <w:rPr>
                <w:sz w:val="22"/>
                <w:szCs w:val="22"/>
              </w:rPr>
              <w:t>Экопром</w:t>
            </w:r>
            <w:proofErr w:type="spellEnd"/>
            <w:r w:rsidRPr="00314FB2">
              <w:rPr>
                <w:sz w:val="22"/>
                <w:szCs w:val="22"/>
              </w:rPr>
              <w:t>» г. Ставрополь, ОАО Гжельский завод «Электроизолятор», ОАО «</w:t>
            </w:r>
            <w:proofErr w:type="spellStart"/>
            <w:r w:rsidRPr="00314FB2">
              <w:rPr>
                <w:sz w:val="22"/>
                <w:szCs w:val="22"/>
              </w:rPr>
              <w:t>Кореневский</w:t>
            </w:r>
            <w:proofErr w:type="spellEnd"/>
            <w:r w:rsidRPr="00314FB2">
              <w:rPr>
                <w:sz w:val="22"/>
                <w:szCs w:val="22"/>
              </w:rPr>
              <w:t xml:space="preserve"> завод низковольтной аппаратуры» Курская область, ООО «Дон изолятор» г. Шахты, Липецкий электротехнический завод, АО «ЮАИЗ» г. Южноуральск.</w:t>
            </w:r>
          </w:p>
          <w:p w:rsidR="00314FB2" w:rsidRDefault="00314FB2" w:rsidP="00D8649C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14FB2">
              <w:rPr>
                <w:b/>
                <w:sz w:val="22"/>
                <w:szCs w:val="22"/>
              </w:rPr>
              <w:t xml:space="preserve">Срок (период) поставки товаров: </w:t>
            </w:r>
            <w:r w:rsidRPr="00314FB2">
              <w:rPr>
                <w:sz w:val="22"/>
                <w:szCs w:val="22"/>
              </w:rPr>
              <w:t xml:space="preserve">Максимальный срок поставки товаров, в течение </w:t>
            </w:r>
            <w:r w:rsidRPr="00314FB2">
              <w:rPr>
                <w:b/>
                <w:sz w:val="22"/>
                <w:szCs w:val="22"/>
              </w:rPr>
              <w:t>20 календарных дней</w:t>
            </w:r>
            <w:r w:rsidRPr="00314FB2">
              <w:rPr>
                <w:sz w:val="22"/>
                <w:szCs w:val="22"/>
              </w:rPr>
              <w:t xml:space="preserve"> со дня заключения договора.</w:t>
            </w:r>
          </w:p>
          <w:p w:rsidR="00314FB2" w:rsidRPr="00314FB2" w:rsidRDefault="00314FB2" w:rsidP="00D8649C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314FB2" w:rsidRPr="00CE2347" w:rsidRDefault="00314FB2" w:rsidP="00D8649C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CE2347">
              <w:rPr>
                <w:sz w:val="22"/>
                <w:szCs w:val="22"/>
              </w:rPr>
              <w:t>2  документации</w:t>
            </w:r>
            <w:proofErr w:type="gramEnd"/>
            <w:r w:rsidRPr="00CE2347">
              <w:rPr>
                <w:sz w:val="22"/>
                <w:szCs w:val="22"/>
              </w:rPr>
              <w:t xml:space="preserve"> запроса предложений.</w:t>
            </w:r>
          </w:p>
        </w:tc>
      </w:tr>
      <w:tr w:rsidR="00314FB2" w:rsidRPr="00B97783" w:rsidTr="00D8649C">
        <w:trPr>
          <w:trHeight w:val="1299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>
              <w:rPr>
                <w:b/>
                <w:bCs/>
                <w:sz w:val="22"/>
                <w:szCs w:val="22"/>
              </w:rPr>
              <w:t>311 599</w:t>
            </w:r>
            <w:r w:rsidRPr="00F03C96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триста одиннадцать тысяч пятьсот девяносто девять</w:t>
            </w:r>
            <w:r w:rsidRPr="00F03C96">
              <w:rPr>
                <w:b/>
                <w:bCs/>
                <w:sz w:val="22"/>
                <w:szCs w:val="22"/>
              </w:rPr>
              <w:t>) руб</w:t>
            </w:r>
            <w:r>
              <w:rPr>
                <w:b/>
                <w:bCs/>
                <w:sz w:val="22"/>
                <w:szCs w:val="22"/>
              </w:rPr>
              <w:t>лей</w:t>
            </w:r>
            <w:r w:rsidRPr="00F03C9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00 </w:t>
            </w:r>
            <w:r w:rsidRPr="00F03C96">
              <w:rPr>
                <w:b/>
                <w:bCs/>
                <w:sz w:val="22"/>
                <w:szCs w:val="22"/>
              </w:rPr>
              <w:t>копеек, с учетом НДС 18%.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</w:p>
          <w:p w:rsidR="00314FB2" w:rsidRPr="00CE2347" w:rsidRDefault="00314FB2" w:rsidP="00D864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>
              <w:rPr>
                <w:b/>
                <w:bCs/>
                <w:sz w:val="22"/>
                <w:szCs w:val="22"/>
              </w:rPr>
              <w:t>264 066</w:t>
            </w:r>
            <w:r w:rsidRPr="00F03C96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двести шестьдесят четыре тысячи шестьдесят шесть</w:t>
            </w:r>
            <w:r w:rsidRPr="00F03C96">
              <w:rPr>
                <w:b/>
                <w:bCs/>
                <w:sz w:val="22"/>
                <w:szCs w:val="22"/>
              </w:rPr>
              <w:t>) рубл</w:t>
            </w:r>
            <w:r>
              <w:rPr>
                <w:b/>
                <w:bCs/>
                <w:sz w:val="22"/>
                <w:szCs w:val="22"/>
              </w:rPr>
              <w:t>ей</w:t>
            </w:r>
            <w:r w:rsidRPr="00F03C9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95</w:t>
            </w:r>
            <w:r w:rsidRPr="00F03C96">
              <w:rPr>
                <w:b/>
                <w:bCs/>
                <w:sz w:val="22"/>
                <w:szCs w:val="22"/>
              </w:rPr>
              <w:t xml:space="preserve"> коп</w:t>
            </w:r>
            <w:r>
              <w:rPr>
                <w:b/>
                <w:bCs/>
                <w:sz w:val="22"/>
                <w:szCs w:val="22"/>
              </w:rPr>
              <w:t>еек</w:t>
            </w:r>
            <w:r w:rsidRPr="00F03C96">
              <w:rPr>
                <w:b/>
                <w:bCs/>
                <w:sz w:val="22"/>
                <w:szCs w:val="22"/>
              </w:rPr>
              <w:t>.</w:t>
            </w:r>
            <w:r w:rsidRPr="00CE2347">
              <w:rPr>
                <w:sz w:val="22"/>
                <w:szCs w:val="22"/>
              </w:rPr>
              <w:t xml:space="preserve"> </w:t>
            </w:r>
          </w:p>
          <w:p w:rsidR="00314FB2" w:rsidRPr="00CE2347" w:rsidRDefault="00314FB2" w:rsidP="00D864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314FB2" w:rsidRPr="00CE2347" w:rsidRDefault="00314FB2" w:rsidP="00D8649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314FB2" w:rsidRPr="00B97783" w:rsidTr="00D8649C">
        <w:trPr>
          <w:trHeight w:val="152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314FB2" w:rsidRPr="00B97783" w:rsidTr="00D8649C">
        <w:trPr>
          <w:trHeight w:val="808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CE2347">
              <w:rPr>
                <w:sz w:val="22"/>
                <w:szCs w:val="22"/>
              </w:rPr>
              <w:t>за  НДС</w:t>
            </w:r>
            <w:proofErr w:type="gramEnd"/>
            <w:r w:rsidRPr="00CE2347">
              <w:rPr>
                <w:sz w:val="22"/>
                <w:szCs w:val="22"/>
              </w:rPr>
              <w:t>.</w:t>
            </w:r>
          </w:p>
        </w:tc>
      </w:tr>
      <w:tr w:rsidR="00314FB2" w:rsidRPr="00B97783" w:rsidTr="00D8649C">
        <w:trPr>
          <w:trHeight w:val="70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314FB2" w:rsidRPr="00CE2347" w:rsidRDefault="00314FB2" w:rsidP="00D8649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</w:t>
            </w:r>
            <w:r w:rsidRPr="00CE2347"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>
              <w:rPr>
                <w:b/>
                <w:bCs/>
                <w:sz w:val="22"/>
                <w:szCs w:val="22"/>
              </w:rPr>
              <w:t>31 159,90</w:t>
            </w:r>
            <w:r w:rsidRPr="00CE2347">
              <w:rPr>
                <w:b/>
                <w:bCs/>
                <w:sz w:val="22"/>
                <w:szCs w:val="22"/>
              </w:rPr>
              <w:t xml:space="preserve"> рублей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  <w:r w:rsidRPr="00F03C96">
              <w:rPr>
                <w:b/>
                <w:bCs/>
                <w:sz w:val="22"/>
                <w:szCs w:val="22"/>
              </w:rPr>
              <w:t>(10 %)</w:t>
            </w:r>
            <w:r w:rsidRPr="00CE2347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314FB2" w:rsidRPr="00CE2347" w:rsidRDefault="00314FB2" w:rsidP="00D8649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производится в соответствии с регламентом электронной торговой площадки.</w:t>
            </w:r>
          </w:p>
        </w:tc>
      </w:tr>
      <w:tr w:rsidR="00314FB2" w:rsidRPr="00B97783" w:rsidTr="00D8649C">
        <w:trPr>
          <w:trHeight w:val="70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</w:t>
            </w:r>
            <w:proofErr w:type="gramStart"/>
            <w:r w:rsidRPr="00CE2347">
              <w:rPr>
                <w:sz w:val="22"/>
                <w:szCs w:val="22"/>
              </w:rPr>
              <w:t>обеспечения  договора</w:t>
            </w:r>
            <w:proofErr w:type="gramEnd"/>
            <w:r w:rsidRPr="00CE2347">
              <w:rPr>
                <w:sz w:val="22"/>
                <w:szCs w:val="22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:rsidR="00314FB2" w:rsidRPr="003405EC" w:rsidRDefault="00314FB2" w:rsidP="00D8649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>
              <w:rPr>
                <w:b/>
                <w:bCs/>
                <w:sz w:val="22"/>
                <w:szCs w:val="22"/>
              </w:rPr>
              <w:t>31 159,90</w:t>
            </w:r>
            <w:r w:rsidRPr="00CE2347">
              <w:rPr>
                <w:b/>
                <w:bCs/>
                <w:sz w:val="22"/>
                <w:szCs w:val="22"/>
              </w:rPr>
              <w:t xml:space="preserve"> рублей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  <w:r w:rsidRPr="00F03C96">
              <w:rPr>
                <w:b/>
                <w:bCs/>
                <w:sz w:val="22"/>
                <w:szCs w:val="22"/>
              </w:rPr>
              <w:t>(10 %)</w:t>
            </w:r>
            <w:r w:rsidRPr="00CE2347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:rsidR="00314FB2" w:rsidRPr="00CE2347" w:rsidRDefault="00314FB2" w:rsidP="00D8649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314FB2" w:rsidRPr="00CE2347" w:rsidRDefault="00314FB2" w:rsidP="00D8649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Примечание:</w:t>
            </w:r>
            <w:r w:rsidRPr="00CE2347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314FB2" w:rsidRPr="00CE2347" w:rsidRDefault="00314FB2" w:rsidP="00D8649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CE2347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</w:t>
            </w:r>
            <w:r>
              <w:rPr>
                <w:color w:val="000000"/>
                <w:sz w:val="22"/>
                <w:szCs w:val="22"/>
              </w:rPr>
              <w:t xml:space="preserve">№ р/с </w:t>
            </w:r>
            <w:r>
              <w:rPr>
                <w:sz w:val="22"/>
                <w:szCs w:val="22"/>
              </w:rPr>
              <w:t>40702810111020101044 Волгоградское ОСБ №</w:t>
            </w:r>
            <w:proofErr w:type="gramStart"/>
            <w:r>
              <w:rPr>
                <w:sz w:val="22"/>
                <w:szCs w:val="22"/>
              </w:rPr>
              <w:t>8621  ПАО</w:t>
            </w:r>
            <w:proofErr w:type="gramEnd"/>
            <w:r>
              <w:rPr>
                <w:sz w:val="22"/>
                <w:szCs w:val="22"/>
              </w:rPr>
              <w:t xml:space="preserve"> Сбербанк, к/с 30101810100000000647, БИК 041806647, ИНН/КПП 3443029580/345250001, ОГРН 1023402971272</w:t>
            </w:r>
          </w:p>
        </w:tc>
      </w:tr>
      <w:tr w:rsidR="00314FB2" w:rsidRPr="00B97783" w:rsidTr="00D8649C">
        <w:trPr>
          <w:trHeight w:val="213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Pr="00CE2347">
              <w:rPr>
                <w:sz w:val="22"/>
                <w:szCs w:val="22"/>
              </w:rPr>
              <w:t>.</w:t>
            </w:r>
          </w:p>
        </w:tc>
      </w:tr>
      <w:tr w:rsidR="00314FB2" w:rsidRPr="00B97783" w:rsidTr="00D8649C">
        <w:trPr>
          <w:trHeight w:val="808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314FB2" w:rsidRPr="00CE2347" w:rsidRDefault="005872FE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14FB2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314FB2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314FB2" w:rsidRPr="00CE2347">
              <w:rPr>
                <w:sz w:val="22"/>
                <w:szCs w:val="22"/>
              </w:rPr>
              <w:t xml:space="preserve"> (время московское) «</w:t>
            </w:r>
            <w:r w:rsidR="00884780">
              <w:rPr>
                <w:sz w:val="22"/>
                <w:szCs w:val="22"/>
              </w:rPr>
              <w:t>05</w:t>
            </w:r>
            <w:r w:rsidR="00314FB2" w:rsidRPr="00CE2347">
              <w:rPr>
                <w:sz w:val="22"/>
                <w:szCs w:val="22"/>
              </w:rPr>
              <w:t xml:space="preserve">» </w:t>
            </w:r>
            <w:r w:rsidR="00884780">
              <w:rPr>
                <w:sz w:val="22"/>
                <w:szCs w:val="22"/>
              </w:rPr>
              <w:t>октября</w:t>
            </w:r>
            <w:r w:rsidR="00314FB2" w:rsidRPr="00CE2347">
              <w:rPr>
                <w:sz w:val="22"/>
                <w:szCs w:val="22"/>
              </w:rPr>
              <w:t xml:space="preserve"> 201</w:t>
            </w:r>
            <w:r w:rsidR="00314FB2">
              <w:rPr>
                <w:sz w:val="22"/>
                <w:szCs w:val="22"/>
              </w:rPr>
              <w:t>8</w:t>
            </w:r>
            <w:r w:rsidR="00314FB2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314FB2" w:rsidRPr="00B97783" w:rsidTr="00D8649C">
        <w:trPr>
          <w:trHeight w:val="808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314FB2" w:rsidRPr="00CE2347" w:rsidRDefault="005872FE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14FB2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314FB2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314FB2" w:rsidRPr="00CE2347">
              <w:rPr>
                <w:sz w:val="22"/>
                <w:szCs w:val="22"/>
              </w:rPr>
              <w:t xml:space="preserve"> (время московское) «</w:t>
            </w:r>
            <w:r w:rsidR="00884780">
              <w:rPr>
                <w:sz w:val="22"/>
                <w:szCs w:val="22"/>
              </w:rPr>
              <w:t>03</w:t>
            </w:r>
            <w:r w:rsidR="00314FB2" w:rsidRPr="00CE2347">
              <w:rPr>
                <w:sz w:val="22"/>
                <w:szCs w:val="22"/>
              </w:rPr>
              <w:t xml:space="preserve">» </w:t>
            </w:r>
            <w:r w:rsidR="00884780">
              <w:rPr>
                <w:sz w:val="22"/>
                <w:szCs w:val="22"/>
              </w:rPr>
              <w:t>октября</w:t>
            </w:r>
            <w:r w:rsidR="00314FB2" w:rsidRPr="00CE2347">
              <w:rPr>
                <w:sz w:val="22"/>
                <w:szCs w:val="22"/>
              </w:rPr>
              <w:t xml:space="preserve"> 201</w:t>
            </w:r>
            <w:r w:rsidR="00314FB2">
              <w:rPr>
                <w:sz w:val="22"/>
                <w:szCs w:val="22"/>
              </w:rPr>
              <w:t>8</w:t>
            </w:r>
            <w:r w:rsidR="00314FB2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314FB2" w:rsidRPr="00B97783" w:rsidTr="00D8649C">
        <w:trPr>
          <w:trHeight w:val="498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314FB2" w:rsidRPr="00B97783" w:rsidTr="00D8649C">
        <w:trPr>
          <w:trHeight w:val="437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46" w:type="dxa"/>
          </w:tcPr>
          <w:p w:rsidR="00314FB2" w:rsidRPr="00CE2347" w:rsidRDefault="005872FE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14FB2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314FB2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314FB2" w:rsidRPr="00CE2347">
              <w:rPr>
                <w:sz w:val="22"/>
                <w:szCs w:val="22"/>
              </w:rPr>
              <w:t xml:space="preserve"> (время московское) «</w:t>
            </w:r>
            <w:r w:rsidR="00884780">
              <w:rPr>
                <w:sz w:val="22"/>
                <w:szCs w:val="22"/>
              </w:rPr>
              <w:t>05</w:t>
            </w:r>
            <w:r w:rsidR="00314FB2" w:rsidRPr="00CE2347">
              <w:rPr>
                <w:sz w:val="22"/>
                <w:szCs w:val="22"/>
              </w:rPr>
              <w:t xml:space="preserve">» </w:t>
            </w:r>
            <w:r w:rsidR="00884780">
              <w:rPr>
                <w:sz w:val="22"/>
                <w:szCs w:val="22"/>
              </w:rPr>
              <w:t>октября</w:t>
            </w:r>
            <w:r w:rsidR="00314FB2" w:rsidRPr="00CE2347">
              <w:rPr>
                <w:sz w:val="22"/>
                <w:szCs w:val="22"/>
              </w:rPr>
              <w:t xml:space="preserve"> 201</w:t>
            </w:r>
            <w:r w:rsidR="00314FB2">
              <w:rPr>
                <w:sz w:val="22"/>
                <w:szCs w:val="22"/>
              </w:rPr>
              <w:t>8</w:t>
            </w:r>
            <w:r w:rsidR="00314FB2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314FB2" w:rsidRPr="00B97783" w:rsidTr="00D8649C">
        <w:trPr>
          <w:trHeight w:val="346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46" w:type="dxa"/>
          </w:tcPr>
          <w:p w:rsidR="00314FB2" w:rsidRPr="00CE2347" w:rsidRDefault="005872FE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14FB2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314FB2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314FB2" w:rsidRPr="00CE2347">
              <w:rPr>
                <w:sz w:val="22"/>
                <w:szCs w:val="22"/>
              </w:rPr>
              <w:t xml:space="preserve"> (время московское) «</w:t>
            </w:r>
            <w:r w:rsidR="00884780">
              <w:rPr>
                <w:sz w:val="22"/>
                <w:szCs w:val="22"/>
              </w:rPr>
              <w:t>08</w:t>
            </w:r>
            <w:r w:rsidR="00314FB2" w:rsidRPr="00CE2347">
              <w:rPr>
                <w:sz w:val="22"/>
                <w:szCs w:val="22"/>
              </w:rPr>
              <w:t>»</w:t>
            </w:r>
            <w:r w:rsidR="00884780">
              <w:rPr>
                <w:sz w:val="22"/>
                <w:szCs w:val="22"/>
              </w:rPr>
              <w:t xml:space="preserve"> октября</w:t>
            </w:r>
            <w:r w:rsidR="00314FB2" w:rsidRPr="00CE2347">
              <w:rPr>
                <w:sz w:val="22"/>
                <w:szCs w:val="22"/>
              </w:rPr>
              <w:t xml:space="preserve"> 201</w:t>
            </w:r>
            <w:r w:rsidR="00314FB2">
              <w:rPr>
                <w:sz w:val="22"/>
                <w:szCs w:val="22"/>
              </w:rPr>
              <w:t>8</w:t>
            </w:r>
            <w:r w:rsidR="00314FB2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314FB2" w:rsidRPr="00B97783" w:rsidTr="00D8649C">
        <w:trPr>
          <w:trHeight w:val="279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не позднее </w:t>
            </w:r>
            <w:r w:rsidR="005872FE">
              <w:rPr>
                <w:sz w:val="22"/>
                <w:szCs w:val="22"/>
              </w:rPr>
              <w:t>12</w:t>
            </w:r>
            <w:r w:rsidRPr="00CE2347">
              <w:rPr>
                <w:sz w:val="22"/>
                <w:szCs w:val="22"/>
              </w:rPr>
              <w:t xml:space="preserve"> час. </w:t>
            </w:r>
            <w:proofErr w:type="gramStart"/>
            <w:r w:rsidR="005872FE">
              <w:rPr>
                <w:sz w:val="22"/>
                <w:szCs w:val="22"/>
              </w:rPr>
              <w:t>00</w:t>
            </w:r>
            <w:r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Pr="00CE2347">
              <w:rPr>
                <w:sz w:val="22"/>
                <w:szCs w:val="22"/>
              </w:rPr>
              <w:t xml:space="preserve"> (время московское) «</w:t>
            </w:r>
            <w:r w:rsidR="00884780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5872FE">
              <w:rPr>
                <w:sz w:val="22"/>
                <w:szCs w:val="22"/>
              </w:rPr>
              <w:t>5</w:t>
            </w:r>
            <w:r w:rsidRPr="00CE2347">
              <w:rPr>
                <w:sz w:val="22"/>
                <w:szCs w:val="22"/>
              </w:rPr>
              <w:t xml:space="preserve">» </w:t>
            </w:r>
            <w:r w:rsidR="005872FE">
              <w:rPr>
                <w:sz w:val="22"/>
                <w:szCs w:val="22"/>
              </w:rPr>
              <w:t>октября</w:t>
            </w:r>
            <w:r w:rsidRPr="00CE234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314FB2" w:rsidRPr="00B97783" w:rsidTr="00D8649C">
        <w:trPr>
          <w:trHeight w:val="194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314FB2" w:rsidRPr="00B97783" w:rsidTr="00D8649C">
        <w:trPr>
          <w:trHeight w:val="194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www.voel.ru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314FB2" w:rsidRPr="00B97783" w:rsidTr="00D8649C">
        <w:trPr>
          <w:trHeight w:val="194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>Не установлены</w:t>
            </w:r>
            <w:r>
              <w:rPr>
                <w:spacing w:val="-6"/>
                <w:sz w:val="22"/>
                <w:szCs w:val="22"/>
              </w:rPr>
              <w:t>.</w:t>
            </w:r>
          </w:p>
        </w:tc>
      </w:tr>
      <w:tr w:rsidR="00314FB2" w:rsidRPr="00B97783" w:rsidTr="00D8649C">
        <w:trPr>
          <w:trHeight w:val="194"/>
        </w:trPr>
        <w:tc>
          <w:tcPr>
            <w:tcW w:w="426" w:type="dxa"/>
          </w:tcPr>
          <w:p w:rsidR="00314FB2" w:rsidRPr="00CE2347" w:rsidRDefault="00314FB2" w:rsidP="00D8649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46" w:type="dxa"/>
          </w:tcPr>
          <w:p w:rsidR="00314FB2" w:rsidRPr="00CE2347" w:rsidRDefault="00314FB2" w:rsidP="00D8649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314FB2" w:rsidRDefault="00314FB2" w:rsidP="00314FB2"/>
    <w:p w:rsidR="00314FB2" w:rsidRDefault="00314FB2" w:rsidP="00314FB2"/>
    <w:p w:rsidR="00314FB2" w:rsidRDefault="00314FB2" w:rsidP="00314FB2"/>
    <w:p w:rsidR="00644964" w:rsidRDefault="00644964"/>
    <w:sectPr w:rsidR="0064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B2"/>
    <w:rsid w:val="00314FB2"/>
    <w:rsid w:val="003917E1"/>
    <w:rsid w:val="005872FE"/>
    <w:rsid w:val="00644964"/>
    <w:rsid w:val="008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0231D2"/>
  <w15:chartTrackingRefBased/>
  <w15:docId w15:val="{1BD4E745-F44D-4EEA-8A34-7B41E3F4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FB2"/>
    <w:rPr>
      <w:color w:val="0000FF"/>
      <w:u w:val="single"/>
      <w:lang w:val="ru-RU" w:eastAsia="x-none"/>
    </w:rPr>
  </w:style>
  <w:style w:type="paragraph" w:customStyle="1" w:styleId="Default">
    <w:name w:val="Default"/>
    <w:rsid w:val="00314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4</cp:revision>
  <dcterms:created xsi:type="dcterms:W3CDTF">2018-08-20T11:59:00Z</dcterms:created>
  <dcterms:modified xsi:type="dcterms:W3CDTF">2018-09-27T11:48:00Z</dcterms:modified>
</cp:coreProperties>
</file>